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0713" w:rsidRPr="001A0713" w:rsidRDefault="001A0713" w:rsidP="001A0713">
      <w:pPr>
        <w:ind w:right="-456"/>
        <w:jc w:val="right"/>
        <w:rPr>
          <w:sz w:val="28"/>
          <w:szCs w:val="28"/>
        </w:rPr>
      </w:pPr>
      <w:r w:rsidRPr="001A0713">
        <w:rPr>
          <w:sz w:val="28"/>
          <w:szCs w:val="28"/>
        </w:rPr>
        <w:t>Проект паспорта</w:t>
      </w:r>
    </w:p>
    <w:p w:rsidR="001A0713" w:rsidRPr="001A0713" w:rsidRDefault="001A0713" w:rsidP="001A0713">
      <w:pPr>
        <w:ind w:right="-456"/>
        <w:jc w:val="right"/>
        <w:rPr>
          <w:sz w:val="28"/>
          <w:szCs w:val="28"/>
        </w:rPr>
      </w:pPr>
      <w:r w:rsidRPr="001A0713">
        <w:rPr>
          <w:sz w:val="28"/>
          <w:szCs w:val="28"/>
        </w:rPr>
        <w:t>муниципальной программы</w:t>
      </w:r>
    </w:p>
    <w:p w:rsidR="001A0713" w:rsidRPr="001A0713" w:rsidRDefault="001A0713" w:rsidP="001A0713">
      <w:pPr>
        <w:ind w:right="-456"/>
        <w:jc w:val="right"/>
        <w:rPr>
          <w:sz w:val="28"/>
          <w:szCs w:val="28"/>
        </w:rPr>
      </w:pPr>
      <w:r w:rsidRPr="001A0713">
        <w:rPr>
          <w:sz w:val="28"/>
          <w:szCs w:val="28"/>
        </w:rPr>
        <w:t>в соответствии с распределением</w:t>
      </w:r>
    </w:p>
    <w:p w:rsidR="001A0713" w:rsidRPr="001A0713" w:rsidRDefault="001A0713" w:rsidP="001A0713">
      <w:pPr>
        <w:ind w:right="-456"/>
        <w:jc w:val="right"/>
        <w:rPr>
          <w:sz w:val="28"/>
          <w:szCs w:val="28"/>
        </w:rPr>
      </w:pPr>
      <w:r w:rsidRPr="001A0713">
        <w:rPr>
          <w:sz w:val="28"/>
          <w:szCs w:val="28"/>
        </w:rPr>
        <w:t>бюджетных ассигнований</w:t>
      </w:r>
    </w:p>
    <w:p w:rsidR="001A0713" w:rsidRPr="001A0713" w:rsidRDefault="001A0713" w:rsidP="001A0713">
      <w:pPr>
        <w:ind w:right="-456"/>
        <w:jc w:val="right"/>
        <w:rPr>
          <w:sz w:val="28"/>
          <w:szCs w:val="28"/>
        </w:rPr>
      </w:pPr>
      <w:bookmarkStart w:id="0" w:name="_GoBack"/>
      <w:bookmarkEnd w:id="0"/>
      <w:r w:rsidRPr="001A0713">
        <w:rPr>
          <w:sz w:val="28"/>
          <w:szCs w:val="28"/>
        </w:rPr>
        <w:t>проекта бюджета на 2025 год и на</w:t>
      </w:r>
    </w:p>
    <w:p w:rsidR="001A0713" w:rsidRPr="001A0713" w:rsidRDefault="001A0713" w:rsidP="001A0713">
      <w:pPr>
        <w:ind w:right="-456"/>
        <w:jc w:val="right"/>
        <w:rPr>
          <w:sz w:val="28"/>
          <w:szCs w:val="28"/>
        </w:rPr>
      </w:pPr>
      <w:r w:rsidRPr="001A0713">
        <w:rPr>
          <w:sz w:val="28"/>
          <w:szCs w:val="28"/>
        </w:rPr>
        <w:t>плановый период 2026 и 2027 годов</w:t>
      </w:r>
    </w:p>
    <w:p w:rsidR="001A0713" w:rsidRPr="001A0713" w:rsidRDefault="001A0713" w:rsidP="001A0713">
      <w:pPr>
        <w:jc w:val="center"/>
        <w:rPr>
          <w:b/>
          <w:sz w:val="28"/>
          <w:szCs w:val="28"/>
        </w:rPr>
      </w:pPr>
    </w:p>
    <w:p w:rsidR="001A0713" w:rsidRPr="001A0713" w:rsidRDefault="001A0713" w:rsidP="001A0713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1A0713">
        <w:rPr>
          <w:b/>
          <w:sz w:val="28"/>
          <w:szCs w:val="28"/>
        </w:rPr>
        <w:t>Паспорт муниципальной программы</w:t>
      </w:r>
    </w:p>
    <w:p w:rsidR="007E2C08" w:rsidRPr="001A0713" w:rsidRDefault="00FD781D">
      <w:pPr>
        <w:contextualSpacing/>
        <w:jc w:val="center"/>
        <w:rPr>
          <w:highlight w:val="white"/>
        </w:rPr>
      </w:pPr>
      <w:r w:rsidRPr="001A0713">
        <w:rPr>
          <w:b/>
          <w:sz w:val="28"/>
          <w:szCs w:val="28"/>
          <w:highlight w:val="white"/>
        </w:rPr>
        <w:t>"Профилактика правонарушений и терроризма в городе Нижневартовске"</w:t>
      </w:r>
    </w:p>
    <w:p w:rsidR="007E2C08" w:rsidRPr="001A0713" w:rsidRDefault="007E2C08">
      <w:pPr>
        <w:contextualSpacing/>
        <w:jc w:val="center"/>
        <w:rPr>
          <w:highlight w:val="white"/>
        </w:rPr>
      </w:pPr>
    </w:p>
    <w:p w:rsidR="007E2C08" w:rsidRPr="001A0713" w:rsidRDefault="00FD781D">
      <w:pPr>
        <w:contextualSpacing/>
        <w:jc w:val="center"/>
        <w:rPr>
          <w:highlight w:val="white"/>
        </w:rPr>
      </w:pPr>
      <w:r w:rsidRPr="001A0713">
        <w:rPr>
          <w:b/>
          <w:sz w:val="28"/>
          <w:szCs w:val="28"/>
          <w:highlight w:val="white"/>
        </w:rPr>
        <w:t>1. Основные положения</w:t>
      </w:r>
    </w:p>
    <w:p w:rsidR="007E2C08" w:rsidRPr="001A0713" w:rsidRDefault="007E2C08">
      <w:pPr>
        <w:contextualSpacing/>
        <w:jc w:val="center"/>
        <w:rPr>
          <w:highlight w:val="white"/>
        </w:rPr>
      </w:pPr>
    </w:p>
    <w:tbl>
      <w:tblPr>
        <w:tblW w:w="15023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6946"/>
        <w:gridCol w:w="8077"/>
      </w:tblGrid>
      <w:tr w:rsidR="001A0713" w:rsidRPr="001A0713">
        <w:trPr>
          <w:trHeight w:val="20"/>
        </w:trPr>
        <w:tc>
          <w:tcPr>
            <w:tcW w:w="694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Куратор муниципальной программы</w:t>
            </w:r>
          </w:p>
        </w:tc>
        <w:tc>
          <w:tcPr>
            <w:tcW w:w="8077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заместитель главы города, в ведении которого находится управление                  по вопросам законности, правопорядка и безопасности администрации города</w:t>
            </w:r>
          </w:p>
        </w:tc>
      </w:tr>
      <w:tr w:rsidR="001A0713" w:rsidRPr="001A0713">
        <w:trPr>
          <w:trHeight w:val="20"/>
        </w:trPr>
        <w:tc>
          <w:tcPr>
            <w:tcW w:w="694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Ответственный исполнитель муниципальной программы</w:t>
            </w:r>
          </w:p>
        </w:tc>
        <w:tc>
          <w:tcPr>
            <w:tcW w:w="8077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управление по вопросам законности, правопорядка и безопасности администрации города</w:t>
            </w:r>
          </w:p>
        </w:tc>
      </w:tr>
      <w:tr w:rsidR="001A0713" w:rsidRPr="001A0713">
        <w:trPr>
          <w:trHeight w:val="321"/>
        </w:trPr>
        <w:tc>
          <w:tcPr>
            <w:tcW w:w="694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Период реализации муниципальной программы</w:t>
            </w:r>
          </w:p>
        </w:tc>
        <w:tc>
          <w:tcPr>
            <w:tcW w:w="8077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2025-2036 годы</w:t>
            </w:r>
          </w:p>
        </w:tc>
      </w:tr>
      <w:tr w:rsidR="001A0713" w:rsidRPr="001A0713">
        <w:trPr>
          <w:trHeight w:val="791"/>
        </w:trPr>
        <w:tc>
          <w:tcPr>
            <w:tcW w:w="694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 xml:space="preserve">Цели муниципальной программы </w:t>
            </w:r>
          </w:p>
        </w:tc>
        <w:tc>
          <w:tcPr>
            <w:tcW w:w="8077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1. Снижение уровня преступности.</w:t>
            </w:r>
          </w:p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2. Снижение распространенности наркомании.</w:t>
            </w:r>
          </w:p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3. Создание условий для комплексной антитеррористической безопасности</w:t>
            </w:r>
          </w:p>
        </w:tc>
      </w:tr>
      <w:tr w:rsidR="001A0713" w:rsidRPr="001A0713">
        <w:trPr>
          <w:trHeight w:val="227"/>
        </w:trPr>
        <w:tc>
          <w:tcPr>
            <w:tcW w:w="694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rPr>
                <w:highlight w:val="white"/>
              </w:rPr>
            </w:pPr>
            <w:r w:rsidRPr="001A0713">
              <w:rPr>
                <w:highlight w:val="white"/>
              </w:rPr>
              <w:t>Направления (подпрограммы) муниципальной программы</w:t>
            </w:r>
          </w:p>
        </w:tc>
        <w:tc>
          <w:tcPr>
            <w:tcW w:w="8077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contextualSpacing/>
              <w:rPr>
                <w:highlight w:val="white"/>
              </w:rPr>
            </w:pPr>
            <w:r w:rsidRPr="001A0713">
              <w:rPr>
                <w:highlight w:val="white"/>
              </w:rPr>
              <w:t>-</w:t>
            </w:r>
          </w:p>
        </w:tc>
      </w:tr>
      <w:tr w:rsidR="001A0713" w:rsidRPr="001A0713">
        <w:trPr>
          <w:trHeight w:val="20"/>
        </w:trPr>
        <w:tc>
          <w:tcPr>
            <w:tcW w:w="694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Объемы финансового обеспечения за весь период реализации</w:t>
            </w:r>
          </w:p>
        </w:tc>
        <w:tc>
          <w:tcPr>
            <w:tcW w:w="8077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288" w:lineRule="atLeast"/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273 608,09 тыс. рублей</w:t>
            </w:r>
          </w:p>
        </w:tc>
      </w:tr>
      <w:tr w:rsidR="007E2C08" w:rsidRPr="001A0713">
        <w:trPr>
          <w:trHeight w:val="20"/>
        </w:trPr>
        <w:tc>
          <w:tcPr>
            <w:tcW w:w="694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Связь с национальными целями развития Российской Федерации / государственными программами Ханты-Мансийского автономного округа - Югры</w:t>
            </w:r>
          </w:p>
        </w:tc>
        <w:tc>
          <w:tcPr>
            <w:tcW w:w="8077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both"/>
              <w:rPr>
                <w:highlight w:val="white"/>
              </w:rPr>
            </w:pPr>
            <w:r w:rsidRPr="001A0713">
              <w:rPr>
                <w:highlight w:val="white"/>
              </w:rPr>
              <w:t>государственная программа Ханты-Мансийского автономного округа - Югры "Безопасность жизнедеятельности и профилактика правонарушений"</w:t>
            </w:r>
          </w:p>
        </w:tc>
      </w:tr>
    </w:tbl>
    <w:p w:rsidR="007E2C08" w:rsidRPr="001A0713" w:rsidRDefault="007E2C08">
      <w:pPr>
        <w:contextualSpacing/>
        <w:jc w:val="center"/>
        <w:rPr>
          <w:b/>
          <w:bCs/>
          <w:highlight w:val="white"/>
        </w:rPr>
      </w:pPr>
    </w:p>
    <w:p w:rsidR="007E2C08" w:rsidRPr="001A0713" w:rsidRDefault="00FD781D">
      <w:pPr>
        <w:contextualSpacing/>
        <w:jc w:val="center"/>
      </w:pPr>
      <w:r w:rsidRPr="001A0713">
        <w:rPr>
          <w:b/>
          <w:sz w:val="28"/>
          <w:szCs w:val="28"/>
          <w:highlight w:val="white"/>
        </w:rPr>
        <w:t>2. Показатели муниципальной программы</w:t>
      </w:r>
    </w:p>
    <w:p w:rsidR="007E2C08" w:rsidRPr="001A0713" w:rsidRDefault="007E2C08">
      <w:pPr>
        <w:contextualSpacing/>
        <w:jc w:val="center"/>
      </w:pPr>
    </w:p>
    <w:tbl>
      <w:tblPr>
        <w:tblW w:w="15023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99"/>
        <w:gridCol w:w="2478"/>
        <w:gridCol w:w="1070"/>
        <w:gridCol w:w="1198"/>
        <w:gridCol w:w="928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567"/>
        <w:gridCol w:w="490"/>
        <w:gridCol w:w="1556"/>
      </w:tblGrid>
      <w:tr w:rsidR="001A0713" w:rsidRPr="001A0713">
        <w:trPr>
          <w:trHeight w:val="348"/>
        </w:trPr>
        <w:tc>
          <w:tcPr>
            <w:tcW w:w="499" w:type="dxa"/>
            <w:vMerge w:val="restart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№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п/п</w:t>
            </w:r>
          </w:p>
        </w:tc>
        <w:tc>
          <w:tcPr>
            <w:tcW w:w="2478" w:type="dxa"/>
            <w:vMerge w:val="restart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Наименование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показателя</w:t>
            </w:r>
          </w:p>
        </w:tc>
        <w:tc>
          <w:tcPr>
            <w:tcW w:w="1070" w:type="dxa"/>
            <w:vMerge w:val="restart"/>
          </w:tcPr>
          <w:p w:rsidR="007E2C08" w:rsidRPr="001A0713" w:rsidRDefault="00FD781D">
            <w:pPr>
              <w:ind w:left="-425" w:right="-407"/>
              <w:contextualSpacing/>
              <w:jc w:val="center"/>
              <w:rPr>
                <w:sz w:val="17"/>
                <w:szCs w:val="17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Уровень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показателя</w:t>
            </w:r>
          </w:p>
        </w:tc>
        <w:tc>
          <w:tcPr>
            <w:tcW w:w="1198" w:type="dxa"/>
            <w:vMerge w:val="restart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Единица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измерения (по ОКЕИ)</w:t>
            </w:r>
          </w:p>
        </w:tc>
        <w:tc>
          <w:tcPr>
            <w:tcW w:w="1495" w:type="dxa"/>
            <w:gridSpan w:val="2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Базовое значение</w:t>
            </w:r>
          </w:p>
        </w:tc>
        <w:tc>
          <w:tcPr>
            <w:tcW w:w="6727" w:type="dxa"/>
            <w:gridSpan w:val="12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Значение показателя по годам</w:t>
            </w:r>
          </w:p>
          <w:p w:rsidR="007E2C08" w:rsidRPr="001A0713" w:rsidRDefault="007E2C08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</w:p>
        </w:tc>
        <w:tc>
          <w:tcPr>
            <w:tcW w:w="1556" w:type="dxa"/>
            <w:vMerge w:val="restart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7"/>
                <w:szCs w:val="17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Ответственный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7"/>
                <w:szCs w:val="17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за достижение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показателя</w:t>
            </w:r>
          </w:p>
        </w:tc>
      </w:tr>
      <w:tr w:rsidR="001A0713" w:rsidRPr="001A0713">
        <w:trPr>
          <w:trHeight w:val="265"/>
        </w:trPr>
        <w:tc>
          <w:tcPr>
            <w:tcW w:w="499" w:type="dxa"/>
            <w:vMerge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7E2C08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2478" w:type="dxa"/>
            <w:vMerge/>
          </w:tcPr>
          <w:p w:rsidR="007E2C08" w:rsidRPr="001A0713" w:rsidRDefault="007E2C08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070" w:type="dxa"/>
            <w:vMerge/>
          </w:tcPr>
          <w:p w:rsidR="007E2C08" w:rsidRPr="001A0713" w:rsidRDefault="007E2C08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1198" w:type="dxa"/>
            <w:vMerge/>
          </w:tcPr>
          <w:p w:rsidR="007E2C08" w:rsidRPr="001A0713" w:rsidRDefault="007E2C08">
            <w:pPr>
              <w:jc w:val="center"/>
              <w:rPr>
                <w:sz w:val="17"/>
                <w:szCs w:val="17"/>
              </w:rPr>
            </w:pPr>
          </w:p>
        </w:tc>
        <w:tc>
          <w:tcPr>
            <w:tcW w:w="928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значение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b/>
                <w:bCs/>
                <w:sz w:val="17"/>
                <w:szCs w:val="17"/>
                <w:highlight w:val="white"/>
                <w:lang w:val="en-US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  <w:lang w:val="en-US"/>
              </w:rPr>
              <w:t>2025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b/>
                <w:bCs/>
                <w:sz w:val="17"/>
                <w:szCs w:val="17"/>
                <w:highlight w:val="white"/>
                <w:lang w:val="en-US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  <w:lang w:val="en-US"/>
              </w:rPr>
              <w:t>2026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b/>
                <w:bCs/>
                <w:sz w:val="17"/>
                <w:szCs w:val="17"/>
                <w:highlight w:val="white"/>
                <w:lang w:val="en-US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  <w:lang w:val="en-US"/>
              </w:rPr>
              <w:t>2027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b/>
                <w:bCs/>
                <w:sz w:val="17"/>
                <w:szCs w:val="17"/>
                <w:highlight w:val="white"/>
                <w:lang w:val="en-US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  <w:lang w:val="en-US"/>
              </w:rPr>
              <w:t>2028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b/>
                <w:bCs/>
                <w:sz w:val="17"/>
                <w:szCs w:val="17"/>
                <w:highlight w:val="white"/>
                <w:lang w:val="en-US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  <w:lang w:val="en-US"/>
              </w:rPr>
              <w:t>2029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b/>
                <w:bCs/>
                <w:sz w:val="17"/>
                <w:szCs w:val="17"/>
                <w:highlight w:val="white"/>
                <w:lang w:val="en-US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  <w:lang w:val="en-US"/>
              </w:rPr>
              <w:t>2030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b/>
                <w:bCs/>
                <w:sz w:val="17"/>
                <w:szCs w:val="17"/>
                <w:highlight w:val="white"/>
                <w:lang w:val="en-US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  <w:lang w:val="en-US"/>
              </w:rPr>
              <w:t>2031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b/>
                <w:bCs/>
                <w:sz w:val="17"/>
                <w:szCs w:val="17"/>
                <w:highlight w:val="white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</w:rPr>
              <w:t>2032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bCs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b/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2033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b/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2034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b/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2035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490" w:type="dxa"/>
          </w:tcPr>
          <w:p w:rsidR="007E2C08" w:rsidRPr="001A0713" w:rsidRDefault="00FD781D">
            <w:pPr>
              <w:contextualSpacing/>
              <w:jc w:val="center"/>
              <w:rPr>
                <w:b/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2036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b/>
                <w:sz w:val="17"/>
                <w:szCs w:val="17"/>
                <w:highlight w:val="white"/>
              </w:rPr>
              <w:t>год</w:t>
            </w:r>
          </w:p>
        </w:tc>
        <w:tc>
          <w:tcPr>
            <w:tcW w:w="1556" w:type="dxa"/>
            <w:vMerge/>
          </w:tcPr>
          <w:p w:rsidR="007E2C08" w:rsidRPr="001A0713" w:rsidRDefault="007E2C08">
            <w:pPr>
              <w:jc w:val="center"/>
              <w:rPr>
                <w:sz w:val="17"/>
                <w:szCs w:val="17"/>
              </w:rPr>
            </w:pPr>
          </w:p>
        </w:tc>
      </w:tr>
      <w:tr w:rsidR="001A0713" w:rsidRPr="001A0713">
        <w:trPr>
          <w:trHeight w:val="63"/>
        </w:trPr>
        <w:tc>
          <w:tcPr>
            <w:tcW w:w="15023" w:type="dxa"/>
            <w:gridSpan w:val="19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Цель 1 "Снижение уровня преступности"</w:t>
            </w:r>
          </w:p>
        </w:tc>
      </w:tr>
      <w:tr w:rsidR="001A0713" w:rsidRPr="001A0713">
        <w:trPr>
          <w:trHeight w:val="1380"/>
        </w:trPr>
        <w:tc>
          <w:tcPr>
            <w:tcW w:w="499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lastRenderedPageBreak/>
              <w:t>1.</w:t>
            </w:r>
          </w:p>
        </w:tc>
        <w:tc>
          <w:tcPr>
            <w:tcW w:w="2478" w:type="dxa"/>
          </w:tcPr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Уровень преступности</w:t>
            </w:r>
          </w:p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(число зарегистрированных преступлений</w:t>
            </w:r>
          </w:p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на 100 тыс. человек населения)</w:t>
            </w:r>
          </w:p>
        </w:tc>
        <w:tc>
          <w:tcPr>
            <w:tcW w:w="1070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ГП ХМАО</w:t>
            </w:r>
          </w:p>
        </w:tc>
        <w:tc>
          <w:tcPr>
            <w:tcW w:w="1198" w:type="dxa"/>
          </w:tcPr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единица</w:t>
            </w:r>
          </w:p>
        </w:tc>
        <w:tc>
          <w:tcPr>
            <w:tcW w:w="928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1 487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2023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1900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1875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1850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1825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1800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1775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1750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1725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1700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1675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1650</w:t>
            </w:r>
          </w:p>
        </w:tc>
        <w:tc>
          <w:tcPr>
            <w:tcW w:w="490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1625</w:t>
            </w:r>
          </w:p>
        </w:tc>
        <w:tc>
          <w:tcPr>
            <w:tcW w:w="1556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управление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по вопросам законности, правопорядка</w:t>
            </w:r>
          </w:p>
          <w:p w:rsidR="00CF7F23" w:rsidRPr="001A0713" w:rsidRDefault="00FD781D" w:rsidP="00380303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и безопасности администрации города</w:t>
            </w:r>
          </w:p>
        </w:tc>
      </w:tr>
      <w:tr w:rsidR="001A0713" w:rsidRPr="001A0713">
        <w:trPr>
          <w:trHeight w:val="20"/>
        </w:trPr>
        <w:tc>
          <w:tcPr>
            <w:tcW w:w="15023" w:type="dxa"/>
            <w:gridSpan w:val="19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Цель 2 "Снижение распространенности наркомании"</w:t>
            </w:r>
          </w:p>
        </w:tc>
      </w:tr>
      <w:tr w:rsidR="001A0713" w:rsidRPr="001A0713">
        <w:trPr>
          <w:trHeight w:val="924"/>
        </w:trPr>
        <w:tc>
          <w:tcPr>
            <w:tcW w:w="499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2.</w:t>
            </w:r>
          </w:p>
        </w:tc>
        <w:tc>
          <w:tcPr>
            <w:tcW w:w="2478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Распространенность наркомании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(на 100 тыс. человек населения)</w:t>
            </w:r>
          </w:p>
        </w:tc>
        <w:tc>
          <w:tcPr>
            <w:tcW w:w="1070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МП</w:t>
            </w:r>
          </w:p>
        </w:tc>
        <w:tc>
          <w:tcPr>
            <w:tcW w:w="1198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человек</w:t>
            </w:r>
          </w:p>
        </w:tc>
        <w:tc>
          <w:tcPr>
            <w:tcW w:w="928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146,6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2023</w:t>
            </w:r>
          </w:p>
        </w:tc>
        <w:tc>
          <w:tcPr>
            <w:tcW w:w="567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166,7</w:t>
            </w:r>
          </w:p>
        </w:tc>
        <w:tc>
          <w:tcPr>
            <w:tcW w:w="567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166,4</w:t>
            </w:r>
          </w:p>
        </w:tc>
        <w:tc>
          <w:tcPr>
            <w:tcW w:w="567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166,1</w:t>
            </w:r>
          </w:p>
        </w:tc>
        <w:tc>
          <w:tcPr>
            <w:tcW w:w="567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165,8</w:t>
            </w:r>
          </w:p>
        </w:tc>
        <w:tc>
          <w:tcPr>
            <w:tcW w:w="567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165,5</w:t>
            </w:r>
          </w:p>
        </w:tc>
        <w:tc>
          <w:tcPr>
            <w:tcW w:w="567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165,2</w:t>
            </w:r>
          </w:p>
        </w:tc>
        <w:tc>
          <w:tcPr>
            <w:tcW w:w="567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165,2</w:t>
            </w:r>
          </w:p>
        </w:tc>
        <w:tc>
          <w:tcPr>
            <w:tcW w:w="567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165,2</w:t>
            </w:r>
          </w:p>
        </w:tc>
        <w:tc>
          <w:tcPr>
            <w:tcW w:w="567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165,2</w:t>
            </w:r>
          </w:p>
        </w:tc>
        <w:tc>
          <w:tcPr>
            <w:tcW w:w="567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165,2</w:t>
            </w:r>
          </w:p>
        </w:tc>
        <w:tc>
          <w:tcPr>
            <w:tcW w:w="567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165,2</w:t>
            </w:r>
          </w:p>
        </w:tc>
        <w:tc>
          <w:tcPr>
            <w:tcW w:w="490" w:type="dxa"/>
          </w:tcPr>
          <w:p w:rsidR="007E2C08" w:rsidRPr="001A0713" w:rsidRDefault="00FD781D">
            <w:pPr>
              <w:ind w:left="-138" w:right="-134"/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165,2</w:t>
            </w:r>
          </w:p>
        </w:tc>
        <w:tc>
          <w:tcPr>
            <w:tcW w:w="1556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управление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по вопросам законности, правопорядка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и безопасности администрации города</w:t>
            </w:r>
          </w:p>
        </w:tc>
      </w:tr>
      <w:tr w:rsidR="001A0713" w:rsidRPr="001A0713">
        <w:trPr>
          <w:trHeight w:val="251"/>
        </w:trPr>
        <w:tc>
          <w:tcPr>
            <w:tcW w:w="499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3.</w:t>
            </w:r>
          </w:p>
        </w:tc>
        <w:tc>
          <w:tcPr>
            <w:tcW w:w="2478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Число несовершеннолетних потребителей наркотиков, совершивших общеуголовные преступления,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в общем количестве несовершеннолетних 14-17 лет (на 100 тыс. человек населения)</w:t>
            </w:r>
          </w:p>
        </w:tc>
        <w:tc>
          <w:tcPr>
            <w:tcW w:w="1070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МП</w:t>
            </w:r>
          </w:p>
        </w:tc>
        <w:tc>
          <w:tcPr>
            <w:tcW w:w="1198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человек</w:t>
            </w:r>
          </w:p>
        </w:tc>
        <w:tc>
          <w:tcPr>
            <w:tcW w:w="928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7,64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2023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24,9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24,8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24,7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24,6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24,5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24,5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24,5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24,5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24,5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24,5</w:t>
            </w:r>
          </w:p>
        </w:tc>
        <w:tc>
          <w:tcPr>
            <w:tcW w:w="490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24,5</w:t>
            </w:r>
          </w:p>
        </w:tc>
        <w:tc>
          <w:tcPr>
            <w:tcW w:w="1556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управление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по вопросам законности, правопорядка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и безопасности администрации города</w:t>
            </w:r>
          </w:p>
        </w:tc>
      </w:tr>
      <w:tr w:rsidR="001A0713" w:rsidRPr="001A0713">
        <w:trPr>
          <w:trHeight w:val="153"/>
        </w:trPr>
        <w:tc>
          <w:tcPr>
            <w:tcW w:w="15023" w:type="dxa"/>
            <w:gridSpan w:val="19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Цель 3 "Создание условий для комплексной антитеррористической безопасности"</w:t>
            </w:r>
          </w:p>
        </w:tc>
      </w:tr>
      <w:tr w:rsidR="007E2C08" w:rsidRPr="001A0713">
        <w:trPr>
          <w:trHeight w:val="276"/>
        </w:trPr>
        <w:tc>
          <w:tcPr>
            <w:tcW w:w="499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4.</w:t>
            </w:r>
          </w:p>
        </w:tc>
        <w:tc>
          <w:tcPr>
            <w:tcW w:w="2478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Доля граждан, положительно оценивающих деятельность муниципального образования по профилактике терроризма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на территории города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(по результатам социологического исследования)</w:t>
            </w:r>
          </w:p>
        </w:tc>
        <w:tc>
          <w:tcPr>
            <w:tcW w:w="1070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МП</w:t>
            </w:r>
          </w:p>
        </w:tc>
        <w:tc>
          <w:tcPr>
            <w:tcW w:w="1198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процент</w:t>
            </w:r>
          </w:p>
        </w:tc>
        <w:tc>
          <w:tcPr>
            <w:tcW w:w="928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-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-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75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75,1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75,2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75,3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75,4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75,5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75,5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75,5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75,5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75,5</w:t>
            </w:r>
          </w:p>
        </w:tc>
        <w:tc>
          <w:tcPr>
            <w:tcW w:w="567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75,5</w:t>
            </w:r>
          </w:p>
        </w:tc>
        <w:tc>
          <w:tcPr>
            <w:tcW w:w="490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  <w:lang w:val="en-US"/>
              </w:rPr>
              <w:t>75,5</w:t>
            </w:r>
          </w:p>
        </w:tc>
        <w:tc>
          <w:tcPr>
            <w:tcW w:w="1556" w:type="dxa"/>
          </w:tcPr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управление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по вопросам законности, правопорядка</w:t>
            </w:r>
          </w:p>
          <w:p w:rsidR="007E2C08" w:rsidRPr="001A0713" w:rsidRDefault="00FD781D">
            <w:pPr>
              <w:contextualSpacing/>
              <w:jc w:val="center"/>
              <w:rPr>
                <w:sz w:val="17"/>
                <w:szCs w:val="17"/>
                <w:highlight w:val="white"/>
              </w:rPr>
            </w:pPr>
            <w:r w:rsidRPr="001A0713">
              <w:rPr>
                <w:sz w:val="17"/>
                <w:szCs w:val="17"/>
                <w:highlight w:val="white"/>
              </w:rPr>
              <w:t>и безопасности администрации города</w:t>
            </w:r>
          </w:p>
        </w:tc>
      </w:tr>
    </w:tbl>
    <w:p w:rsidR="007E2C08" w:rsidRPr="001A0713" w:rsidRDefault="007E2C08">
      <w:pPr>
        <w:contextualSpacing/>
        <w:rPr>
          <w:highlight w:val="white"/>
        </w:rPr>
      </w:pPr>
    </w:p>
    <w:p w:rsidR="00380303" w:rsidRDefault="00380303">
      <w:pPr>
        <w:contextualSpacing/>
        <w:jc w:val="center"/>
        <w:rPr>
          <w:b/>
          <w:sz w:val="28"/>
          <w:szCs w:val="28"/>
          <w:highlight w:val="white"/>
        </w:rPr>
      </w:pPr>
    </w:p>
    <w:p w:rsidR="007E2C08" w:rsidRPr="001A0713" w:rsidRDefault="00FD781D">
      <w:pPr>
        <w:contextualSpacing/>
        <w:jc w:val="center"/>
      </w:pPr>
      <w:r w:rsidRPr="001A0713">
        <w:rPr>
          <w:b/>
          <w:sz w:val="28"/>
          <w:szCs w:val="28"/>
          <w:highlight w:val="white"/>
        </w:rPr>
        <w:t>3. План достижения показателей муниципальной программы в 2025 году</w:t>
      </w:r>
    </w:p>
    <w:p w:rsidR="007E2C08" w:rsidRPr="001A0713" w:rsidRDefault="007E2C08">
      <w:pPr>
        <w:contextualSpacing/>
        <w:jc w:val="center"/>
      </w:pPr>
    </w:p>
    <w:tbl>
      <w:tblPr>
        <w:tblW w:w="15023" w:type="dxa"/>
        <w:tblInd w:w="6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62" w:type="dxa"/>
          <w:right w:w="62" w:type="dxa"/>
        </w:tblCellMar>
        <w:tblLook w:val="04A0" w:firstRow="1" w:lastRow="0" w:firstColumn="1" w:lastColumn="0" w:noHBand="0" w:noVBand="1"/>
      </w:tblPr>
      <w:tblGrid>
        <w:gridCol w:w="425"/>
        <w:gridCol w:w="6659"/>
        <w:gridCol w:w="1843"/>
        <w:gridCol w:w="1276"/>
        <w:gridCol w:w="1276"/>
        <w:gridCol w:w="1276"/>
        <w:gridCol w:w="1134"/>
        <w:gridCol w:w="1134"/>
      </w:tblGrid>
      <w:tr w:rsidR="001A0713" w:rsidRPr="001A0713">
        <w:trPr>
          <w:trHeight w:val="20"/>
        </w:trPr>
        <w:tc>
          <w:tcPr>
            <w:tcW w:w="426" w:type="dxa"/>
            <w:vMerge w:val="restart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>№</w:t>
            </w:r>
          </w:p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>п/п</w:t>
            </w:r>
          </w:p>
        </w:tc>
        <w:tc>
          <w:tcPr>
            <w:tcW w:w="6660" w:type="dxa"/>
            <w:vMerge w:val="restart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>Наименование показателя</w:t>
            </w:r>
          </w:p>
        </w:tc>
        <w:tc>
          <w:tcPr>
            <w:tcW w:w="1843" w:type="dxa"/>
            <w:vMerge w:val="restart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>Уровень показателя</w:t>
            </w:r>
          </w:p>
        </w:tc>
        <w:tc>
          <w:tcPr>
            <w:tcW w:w="1276" w:type="dxa"/>
            <w:vMerge w:val="restart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 xml:space="preserve">Единица </w:t>
            </w:r>
          </w:p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 xml:space="preserve">измерения </w:t>
            </w:r>
          </w:p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>(по ОКЕИ)</w:t>
            </w:r>
          </w:p>
        </w:tc>
        <w:tc>
          <w:tcPr>
            <w:tcW w:w="4819" w:type="dxa"/>
            <w:gridSpan w:val="4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>Плановые значения показателя</w:t>
            </w:r>
          </w:p>
        </w:tc>
      </w:tr>
      <w:tr w:rsidR="001A0713" w:rsidRPr="001A0713">
        <w:trPr>
          <w:trHeight w:val="279"/>
        </w:trPr>
        <w:tc>
          <w:tcPr>
            <w:tcW w:w="426" w:type="dxa"/>
            <w:vMerge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7E2C08">
            <w:pPr>
              <w:jc w:val="both"/>
              <w:rPr>
                <w:sz w:val="18"/>
                <w:szCs w:val="18"/>
              </w:rPr>
            </w:pPr>
          </w:p>
        </w:tc>
        <w:tc>
          <w:tcPr>
            <w:tcW w:w="6660" w:type="dxa"/>
            <w:vMerge/>
          </w:tcPr>
          <w:p w:rsidR="007E2C08" w:rsidRPr="001A0713" w:rsidRDefault="007E2C08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843" w:type="dxa"/>
            <w:vMerge/>
          </w:tcPr>
          <w:p w:rsidR="007E2C08" w:rsidRPr="001A0713" w:rsidRDefault="007E2C08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  <w:vMerge/>
          </w:tcPr>
          <w:p w:rsidR="007E2C08" w:rsidRPr="001A0713" w:rsidRDefault="007E2C08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  <w:lang w:val="en-US"/>
              </w:rPr>
              <w:t>I</w:t>
            </w:r>
            <w:r w:rsidRPr="001A0713">
              <w:rPr>
                <w:b/>
                <w:bCs/>
                <w:sz w:val="18"/>
                <w:szCs w:val="18"/>
                <w:highlight w:val="white"/>
              </w:rPr>
              <w:t xml:space="preserve"> квартал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 xml:space="preserve">первое </w:t>
            </w:r>
          </w:p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>полугодие</w:t>
            </w:r>
          </w:p>
        </w:tc>
        <w:tc>
          <w:tcPr>
            <w:tcW w:w="1134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>9 месяцев</w:t>
            </w:r>
          </w:p>
        </w:tc>
        <w:tc>
          <w:tcPr>
            <w:tcW w:w="1134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bCs/>
                <w:sz w:val="18"/>
                <w:szCs w:val="18"/>
                <w:highlight w:val="white"/>
              </w:rPr>
              <w:t>год</w:t>
            </w:r>
          </w:p>
        </w:tc>
      </w:tr>
      <w:tr w:rsidR="001A0713" w:rsidRPr="001A0713">
        <w:tc>
          <w:tcPr>
            <w:tcW w:w="15023" w:type="dxa"/>
            <w:gridSpan w:val="8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Цель 1 "Снижение уровня преступности" </w:t>
            </w:r>
          </w:p>
        </w:tc>
      </w:tr>
      <w:tr w:rsidR="001A0713" w:rsidRPr="001A0713">
        <w:trPr>
          <w:trHeight w:val="301"/>
        </w:trPr>
        <w:tc>
          <w:tcPr>
            <w:tcW w:w="42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1.</w:t>
            </w:r>
          </w:p>
        </w:tc>
        <w:tc>
          <w:tcPr>
            <w:tcW w:w="6660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Уровень преступности (число зарегистрированных преступлений на 100 тыс. человек населения)</w:t>
            </w:r>
          </w:p>
        </w:tc>
        <w:tc>
          <w:tcPr>
            <w:tcW w:w="1843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ГП ХМАО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единица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  <w:shd w:val="clear" w:color="FFFFFF" w:fill="FFFFFF"/>
              </w:rPr>
              <w:t>480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  <w:shd w:val="clear" w:color="FFFFFF" w:fill="FFFFFF"/>
              </w:rPr>
              <w:t>950</w:t>
            </w:r>
          </w:p>
        </w:tc>
        <w:tc>
          <w:tcPr>
            <w:tcW w:w="1134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  <w:shd w:val="clear" w:color="FFFFFF" w:fill="FFFFFF"/>
              </w:rPr>
              <w:t>1425</w:t>
            </w:r>
          </w:p>
        </w:tc>
        <w:tc>
          <w:tcPr>
            <w:tcW w:w="1134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  <w:shd w:val="clear" w:color="FFFFFF" w:fill="FFFFFF"/>
              </w:rPr>
              <w:t>1 900</w:t>
            </w:r>
          </w:p>
        </w:tc>
      </w:tr>
      <w:tr w:rsidR="001A0713" w:rsidRPr="001A0713">
        <w:trPr>
          <w:trHeight w:val="65"/>
        </w:trPr>
        <w:tc>
          <w:tcPr>
            <w:tcW w:w="15023" w:type="dxa"/>
            <w:gridSpan w:val="8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Цель 2 "Снижение распространенности наркомании"</w:t>
            </w:r>
          </w:p>
        </w:tc>
      </w:tr>
      <w:tr w:rsidR="001A0713" w:rsidRPr="001A0713">
        <w:trPr>
          <w:trHeight w:val="180"/>
        </w:trPr>
        <w:tc>
          <w:tcPr>
            <w:tcW w:w="42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2.</w:t>
            </w:r>
          </w:p>
        </w:tc>
        <w:tc>
          <w:tcPr>
            <w:tcW w:w="6660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Распространенность наркомании (на 100 тыс. человек населения)</w:t>
            </w:r>
          </w:p>
        </w:tc>
        <w:tc>
          <w:tcPr>
            <w:tcW w:w="1843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  <w:shd w:val="clear" w:color="FFFFFF" w:fill="FFFFFF"/>
              </w:rPr>
              <w:t>167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  <w:shd w:val="clear" w:color="FFFFFF" w:fill="FFFFFF"/>
              </w:rPr>
              <w:t>166,9</w:t>
            </w:r>
          </w:p>
        </w:tc>
        <w:tc>
          <w:tcPr>
            <w:tcW w:w="1134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  <w:shd w:val="clear" w:color="FFFFFF" w:fill="FFFFFF"/>
              </w:rPr>
              <w:t>166,8</w:t>
            </w:r>
          </w:p>
        </w:tc>
        <w:tc>
          <w:tcPr>
            <w:tcW w:w="1134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  <w:shd w:val="clear" w:color="FFFFFF" w:fill="FFFFFF"/>
              </w:rPr>
              <w:t>166,7</w:t>
            </w:r>
          </w:p>
        </w:tc>
      </w:tr>
      <w:tr w:rsidR="001A0713" w:rsidRPr="001A0713">
        <w:trPr>
          <w:trHeight w:val="532"/>
        </w:trPr>
        <w:tc>
          <w:tcPr>
            <w:tcW w:w="42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3.</w:t>
            </w:r>
          </w:p>
        </w:tc>
        <w:tc>
          <w:tcPr>
            <w:tcW w:w="6660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Число несовершеннолетних потребителей наркотиков, совершивших общеуголовные преступления, в общем количестве несовершеннолетних 14-17 лет (на 100 тыс. человек населения)</w:t>
            </w:r>
          </w:p>
        </w:tc>
        <w:tc>
          <w:tcPr>
            <w:tcW w:w="1843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человек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-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-</w:t>
            </w:r>
          </w:p>
        </w:tc>
        <w:tc>
          <w:tcPr>
            <w:tcW w:w="1134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-</w:t>
            </w:r>
          </w:p>
        </w:tc>
        <w:tc>
          <w:tcPr>
            <w:tcW w:w="1134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25</w:t>
            </w:r>
          </w:p>
        </w:tc>
      </w:tr>
      <w:tr w:rsidR="001A0713" w:rsidRPr="001A0713">
        <w:trPr>
          <w:trHeight w:val="89"/>
        </w:trPr>
        <w:tc>
          <w:tcPr>
            <w:tcW w:w="15023" w:type="dxa"/>
            <w:gridSpan w:val="8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Цель 3 "Создание условий для комплексной антитеррористической безопасности"</w:t>
            </w:r>
          </w:p>
        </w:tc>
      </w:tr>
      <w:tr w:rsidR="001A0713" w:rsidRPr="001A0713">
        <w:tc>
          <w:tcPr>
            <w:tcW w:w="426" w:type="dxa"/>
            <w:tcMar>
              <w:top w:w="0" w:type="dxa"/>
              <w:left w:w="62" w:type="dxa"/>
              <w:bottom w:w="0" w:type="dxa"/>
              <w:right w:w="62" w:type="dxa"/>
            </w:tcMar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lastRenderedPageBreak/>
              <w:t>4.</w:t>
            </w:r>
          </w:p>
        </w:tc>
        <w:tc>
          <w:tcPr>
            <w:tcW w:w="6660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Доля граждан, положительно оценивающих деятельность муниципального образования по профилактике терроризма на территории города (по результатам социологического исследования)</w:t>
            </w:r>
          </w:p>
        </w:tc>
        <w:tc>
          <w:tcPr>
            <w:tcW w:w="1843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МП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процент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-</w:t>
            </w:r>
          </w:p>
        </w:tc>
        <w:tc>
          <w:tcPr>
            <w:tcW w:w="1276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-</w:t>
            </w:r>
          </w:p>
        </w:tc>
        <w:tc>
          <w:tcPr>
            <w:tcW w:w="1134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-</w:t>
            </w:r>
          </w:p>
        </w:tc>
        <w:tc>
          <w:tcPr>
            <w:tcW w:w="1134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75</w:t>
            </w:r>
          </w:p>
        </w:tc>
      </w:tr>
    </w:tbl>
    <w:p w:rsidR="00380303" w:rsidRDefault="00380303">
      <w:pPr>
        <w:contextualSpacing/>
        <w:jc w:val="center"/>
        <w:rPr>
          <w:b/>
          <w:sz w:val="28"/>
          <w:szCs w:val="28"/>
          <w:highlight w:val="white"/>
        </w:rPr>
      </w:pPr>
    </w:p>
    <w:p w:rsidR="007E2C08" w:rsidRPr="001A0713" w:rsidRDefault="00FD781D">
      <w:pPr>
        <w:contextualSpacing/>
        <w:jc w:val="center"/>
      </w:pPr>
      <w:r w:rsidRPr="001A0713">
        <w:rPr>
          <w:b/>
          <w:sz w:val="28"/>
          <w:szCs w:val="28"/>
          <w:highlight w:val="white"/>
        </w:rPr>
        <w:t>4. Структура муниципальной программы</w:t>
      </w:r>
    </w:p>
    <w:p w:rsidR="007E2C08" w:rsidRPr="001A0713" w:rsidRDefault="007E2C08">
      <w:pPr>
        <w:contextualSpacing/>
        <w:jc w:val="center"/>
      </w:pPr>
    </w:p>
    <w:tbl>
      <w:tblPr>
        <w:tblW w:w="150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42"/>
        <w:gridCol w:w="3969"/>
        <w:gridCol w:w="6803"/>
        <w:gridCol w:w="3509"/>
      </w:tblGrid>
      <w:tr w:rsidR="001A0713" w:rsidRPr="001A0713">
        <w:trPr>
          <w:trHeight w:val="229"/>
        </w:trPr>
        <w:tc>
          <w:tcPr>
            <w:tcW w:w="742" w:type="dxa"/>
          </w:tcPr>
          <w:p w:rsidR="007E2C08" w:rsidRPr="001A0713" w:rsidRDefault="00FD781D">
            <w:pPr>
              <w:ind w:left="-113" w:right="-113"/>
              <w:contextualSpacing/>
              <w:jc w:val="center"/>
              <w:rPr>
                <w:b/>
                <w:sz w:val="18"/>
                <w:szCs w:val="18"/>
                <w:highlight w:val="white"/>
              </w:rPr>
            </w:pPr>
            <w:r w:rsidRPr="001A0713">
              <w:rPr>
                <w:b/>
                <w:sz w:val="18"/>
                <w:szCs w:val="18"/>
                <w:highlight w:val="white"/>
              </w:rPr>
              <w:t xml:space="preserve">№ </w:t>
            </w:r>
          </w:p>
          <w:p w:rsidR="007E2C08" w:rsidRPr="001A0713" w:rsidRDefault="00FD781D">
            <w:pPr>
              <w:ind w:left="-113" w:right="-113"/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sz w:val="18"/>
                <w:szCs w:val="18"/>
                <w:highlight w:val="white"/>
              </w:rPr>
              <w:t>п/п</w:t>
            </w: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sz w:val="18"/>
                <w:szCs w:val="18"/>
                <w:highlight w:val="white"/>
              </w:rPr>
              <w:t>Задачи структурного элемента</w:t>
            </w:r>
          </w:p>
        </w:tc>
        <w:tc>
          <w:tcPr>
            <w:tcW w:w="6803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b/>
                <w:sz w:val="18"/>
                <w:szCs w:val="18"/>
                <w:highlight w:val="white"/>
              </w:rPr>
              <w:t>Краткое описание структурного элемента</w:t>
            </w:r>
          </w:p>
        </w:tc>
        <w:tc>
          <w:tcPr>
            <w:tcW w:w="3509" w:type="dxa"/>
          </w:tcPr>
          <w:p w:rsidR="007E2C08" w:rsidRPr="001A0713" w:rsidRDefault="00FD781D">
            <w:pPr>
              <w:contextualSpacing/>
              <w:jc w:val="center"/>
              <w:rPr>
                <w:highlight w:val="white"/>
              </w:rPr>
            </w:pPr>
            <w:r w:rsidRPr="001A0713">
              <w:rPr>
                <w:b/>
                <w:sz w:val="22"/>
                <w:szCs w:val="22"/>
                <w:highlight w:val="white"/>
              </w:rPr>
              <w:t>Связь с показателями</w:t>
            </w:r>
          </w:p>
        </w:tc>
      </w:tr>
      <w:tr w:rsidR="001A0713" w:rsidRPr="001A0713">
        <w:trPr>
          <w:trHeight w:val="227"/>
        </w:trPr>
        <w:tc>
          <w:tcPr>
            <w:tcW w:w="742" w:type="dxa"/>
            <w:vMerge w:val="restart"/>
          </w:tcPr>
          <w:p w:rsidR="007E2C08" w:rsidRPr="001A0713" w:rsidRDefault="00FD781D">
            <w:pPr>
              <w:ind w:left="-113" w:right="-113"/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1.</w:t>
            </w:r>
          </w:p>
        </w:tc>
        <w:tc>
          <w:tcPr>
            <w:tcW w:w="14281" w:type="dxa"/>
            <w:gridSpan w:val="3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Комплекс процессных мероприятий "Профилактика правонарушений"</w:t>
            </w:r>
          </w:p>
        </w:tc>
      </w:tr>
      <w:tr w:rsidR="001A0713" w:rsidRPr="001A0713">
        <w:trPr>
          <w:trHeight w:val="20"/>
        </w:trPr>
        <w:tc>
          <w:tcPr>
            <w:tcW w:w="742" w:type="dxa"/>
            <w:vMerge/>
          </w:tcPr>
          <w:p w:rsidR="007E2C08" w:rsidRPr="001A0713" w:rsidRDefault="007E2C08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Ответственный за реализацию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управление по вопросам законности, правопорядка и безопасности администрации города</w:t>
            </w:r>
          </w:p>
        </w:tc>
      </w:tr>
      <w:tr w:rsidR="001A0713" w:rsidRPr="001A0713">
        <w:trPr>
          <w:trHeight w:val="20"/>
        </w:trPr>
        <w:tc>
          <w:tcPr>
            <w:tcW w:w="742" w:type="dxa"/>
            <w:vMerge/>
          </w:tcPr>
          <w:p w:rsidR="007E2C08" w:rsidRPr="001A0713" w:rsidRDefault="007E2C08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Срок реализации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2025-2036 годы</w:t>
            </w:r>
          </w:p>
        </w:tc>
      </w:tr>
      <w:tr w:rsidR="001A0713" w:rsidRPr="001A0713">
        <w:trPr>
          <w:trHeight w:val="20"/>
        </w:trPr>
        <w:tc>
          <w:tcPr>
            <w:tcW w:w="742" w:type="dxa"/>
            <w:vMerge/>
          </w:tcPr>
          <w:p w:rsidR="007E2C08" w:rsidRPr="001A0713" w:rsidRDefault="007E2C08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Участники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управление по вопросам законности, правопорядка и безопасности администрации города;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>департамент экономического развития администрации города;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департамент образования администрации города;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>муниципальные учреждения в сфере образования;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департамент общественных коммуникаций и молодежной политики администрации города;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>муниципальное автономное учреждение города Нижневартовска "Молодежный центр";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>департамент жилищно-коммунального хозяйства администрации города;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муниципальное казенное учреждение города Нижневартовска "Управление по делам гражданской обороны и чрезвычайным ситуациям"</w:t>
            </w:r>
          </w:p>
        </w:tc>
      </w:tr>
      <w:tr w:rsidR="001A0713" w:rsidRPr="001A0713">
        <w:trPr>
          <w:trHeight w:val="276"/>
        </w:trPr>
        <w:tc>
          <w:tcPr>
            <w:tcW w:w="742" w:type="dxa"/>
          </w:tcPr>
          <w:p w:rsidR="007E2C08" w:rsidRPr="001A0713" w:rsidRDefault="00FD781D">
            <w:pPr>
              <w:ind w:left="-113" w:right="-113"/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1.1.</w:t>
            </w: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Предупреждение правонарушений</w:t>
            </w:r>
          </w:p>
        </w:tc>
        <w:tc>
          <w:tcPr>
            <w:tcW w:w="6803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информирование населения о наиболее распространенных видах правонарушений                   и преступлений и способах защиты от них;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>правовое просвещение и информирование в сфере защиты прав потребителей, формирование у населения навыков рационального потребительского поведения, профилактика нарушений в сфере защиты прав потребителей;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информационно-пропагандистское сопровождение, правовое просвещение, методическое обеспечение¸ организация мероприятий по профилактике правонарушений среди несовершеннолетних;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организация мероприятий, направленных на профилактику нарушений правил дорожного движения, предупреждение причин возникновения дорожно-транспортных происшествий</w:t>
            </w:r>
          </w:p>
        </w:tc>
        <w:tc>
          <w:tcPr>
            <w:tcW w:w="350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>уровень преступности (число зарегистрированных преступлений             на 100 тыс. человек населения)</w:t>
            </w:r>
          </w:p>
          <w:p w:rsidR="007E2C08" w:rsidRPr="001A0713" w:rsidRDefault="007E2C08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</w:p>
        </w:tc>
      </w:tr>
      <w:tr w:rsidR="001A0713" w:rsidRPr="001A0713">
        <w:trPr>
          <w:trHeight w:val="642"/>
        </w:trPr>
        <w:tc>
          <w:tcPr>
            <w:tcW w:w="742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1.2.</w:t>
            </w: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Создание условий для деятельности народных дружин</w:t>
            </w:r>
          </w:p>
        </w:tc>
        <w:tc>
          <w:tcPr>
            <w:tcW w:w="6803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>осуществление материального стимулирования деятельности народных дружинников;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обеспечение личного страхования народных дружинников на период их участия             в мероприятиях по охране общественного порядка</w:t>
            </w:r>
          </w:p>
        </w:tc>
        <w:tc>
          <w:tcPr>
            <w:tcW w:w="350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уровень преступности (число зарегистрированных преступлений            на 100 тыс. человек населения)</w:t>
            </w:r>
          </w:p>
        </w:tc>
      </w:tr>
      <w:tr w:rsidR="001A0713" w:rsidRPr="001A0713">
        <w:trPr>
          <w:trHeight w:val="512"/>
        </w:trPr>
        <w:tc>
          <w:tcPr>
            <w:tcW w:w="742" w:type="dxa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1.3.</w:t>
            </w: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Обеспечение функционирования и развития систем видеонаблюдения в сфере охраны общественного порядка на территории города</w:t>
            </w:r>
          </w:p>
        </w:tc>
        <w:tc>
          <w:tcPr>
            <w:tcW w:w="6803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развитие, модернизация аппаратно-программного комплекса "Безопасный город"</w:t>
            </w:r>
          </w:p>
        </w:tc>
        <w:tc>
          <w:tcPr>
            <w:tcW w:w="350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уровень преступности (число зарегистрированных преступлений           на 100 тыс. человек населения)</w:t>
            </w:r>
          </w:p>
        </w:tc>
      </w:tr>
      <w:tr w:rsidR="001A0713" w:rsidRPr="001A0713">
        <w:trPr>
          <w:trHeight w:val="166"/>
        </w:trPr>
        <w:tc>
          <w:tcPr>
            <w:tcW w:w="742" w:type="dxa"/>
            <w:vMerge w:val="restart"/>
          </w:tcPr>
          <w:p w:rsidR="007E2C08" w:rsidRPr="001A0713" w:rsidRDefault="00FD781D">
            <w:pPr>
              <w:ind w:left="-113" w:right="-113"/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2.</w:t>
            </w:r>
          </w:p>
        </w:tc>
        <w:tc>
          <w:tcPr>
            <w:tcW w:w="14281" w:type="dxa"/>
            <w:gridSpan w:val="3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Комплекс процессных мероприятий "Профилактика незаконного потребления наркотических средств, психотропных веществ"</w:t>
            </w:r>
          </w:p>
        </w:tc>
      </w:tr>
      <w:tr w:rsidR="001A0713" w:rsidRPr="001A0713">
        <w:trPr>
          <w:trHeight w:val="84"/>
        </w:trPr>
        <w:tc>
          <w:tcPr>
            <w:tcW w:w="742" w:type="dxa"/>
            <w:vMerge/>
          </w:tcPr>
          <w:p w:rsidR="007E2C08" w:rsidRPr="001A0713" w:rsidRDefault="007E2C0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Ответственный за реализацию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управление по вопросам законности, правопорядка и безопасности администрации города </w:t>
            </w:r>
          </w:p>
        </w:tc>
      </w:tr>
      <w:tr w:rsidR="001A0713" w:rsidRPr="001A0713">
        <w:trPr>
          <w:trHeight w:val="53"/>
        </w:trPr>
        <w:tc>
          <w:tcPr>
            <w:tcW w:w="742" w:type="dxa"/>
            <w:vMerge/>
          </w:tcPr>
          <w:p w:rsidR="007E2C08" w:rsidRPr="001A0713" w:rsidRDefault="007E2C0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Срок реализации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2025-2036 годы</w:t>
            </w:r>
          </w:p>
        </w:tc>
      </w:tr>
      <w:tr w:rsidR="001A0713" w:rsidRPr="001A0713">
        <w:trPr>
          <w:trHeight w:val="283"/>
        </w:trPr>
        <w:tc>
          <w:tcPr>
            <w:tcW w:w="742" w:type="dxa"/>
            <w:vMerge/>
          </w:tcPr>
          <w:p w:rsidR="007E2C08" w:rsidRPr="001A0713" w:rsidRDefault="007E2C0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Участники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департамент по социальной политике администрации города;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муниципальные учреждения в сфере культуры;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муниципальное автономное учреждение города Нижневартовска "Дирекция спортивных сооружений";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департамент общественных коммуникаций и молодежной политики администрации города;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муниципальное автономное учреждение города Нижневартовска "Молодежный центр";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lastRenderedPageBreak/>
              <w:t xml:space="preserve">департамент образования администрации города; 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>муниципальные учреждения в сфере образования;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управление по вопросам законности, правопорядка и безопасности администрации города;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муниципальное казенное учреждение "Управление материально-технического обеспечения деятельности органов местного самоуправления города Нижневартовска"</w:t>
            </w:r>
          </w:p>
        </w:tc>
      </w:tr>
      <w:tr w:rsidR="001A0713" w:rsidRPr="001A0713">
        <w:trPr>
          <w:trHeight w:val="276"/>
        </w:trPr>
        <w:tc>
          <w:tcPr>
            <w:tcW w:w="742" w:type="dxa"/>
          </w:tcPr>
          <w:p w:rsidR="007E2C08" w:rsidRPr="001A0713" w:rsidRDefault="00FD781D">
            <w:pPr>
              <w:ind w:left="-113" w:right="-113"/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lastRenderedPageBreak/>
              <w:t>2.1.</w:t>
            </w: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Реализация профилактического комплекса мер      в антинаркотической деятельности</w:t>
            </w:r>
          </w:p>
        </w:tc>
        <w:tc>
          <w:tcPr>
            <w:tcW w:w="6803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организация проведения антинаркотических профилактических мероприятий                    для детей и молодежи;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приобретение и внедрение профилактических, диагностических программ по работе с семьей, детьми и подростками, проведение развивающих занятий                                       по формированию навыков ассертивного (уверенного) поведения;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организация проведения семинаров, мастер-классов, конференций для  работников общеобразовательных организаций, муниципальной комиссии по делам несовершеннолетних и защите их прав при администрации города по вопросам предупреждения вовлечения несовершеннолетних в незаконный оборот наркотиков;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проведение конкурса проектов (программ) в сфере профилактики незаконного потребления наркотических средств, психотропных веществ, антинаркотической пропаганды;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правовое просвещение и информирование населения;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организация мероприятий по созданию условий для разработки социальной рекламы, направленной на профилактику незаконного потребления наркотических средств, психотропных веществ, антинаркотическую пропаганду</w:t>
            </w:r>
          </w:p>
        </w:tc>
        <w:tc>
          <w:tcPr>
            <w:tcW w:w="350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>распространенность наркомании              (на 100 тыс. населения);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число несовершеннолетних потребителей наркотиков, совершивших общеуголовные преступления, в общем количестве несовершеннолетних 14-17 лет (на 100 тыс. человек населения)</w:t>
            </w:r>
          </w:p>
        </w:tc>
      </w:tr>
      <w:tr w:rsidR="001A0713" w:rsidRPr="001A0713">
        <w:trPr>
          <w:trHeight w:val="53"/>
        </w:trPr>
        <w:tc>
          <w:tcPr>
            <w:tcW w:w="742" w:type="dxa"/>
            <w:vMerge w:val="restart"/>
          </w:tcPr>
          <w:p w:rsidR="007E2C08" w:rsidRPr="001A0713" w:rsidRDefault="00FD781D">
            <w:pPr>
              <w:ind w:left="-113" w:right="-113"/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3.</w:t>
            </w:r>
          </w:p>
        </w:tc>
        <w:tc>
          <w:tcPr>
            <w:tcW w:w="14281" w:type="dxa"/>
            <w:gridSpan w:val="3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Комплекс процессных мероприятий "Профилактика терроризма"</w:t>
            </w:r>
          </w:p>
        </w:tc>
      </w:tr>
      <w:tr w:rsidR="001A0713" w:rsidRPr="001A0713">
        <w:trPr>
          <w:trHeight w:val="122"/>
        </w:trPr>
        <w:tc>
          <w:tcPr>
            <w:tcW w:w="742" w:type="dxa"/>
            <w:vMerge/>
          </w:tcPr>
          <w:p w:rsidR="007E2C08" w:rsidRPr="001A0713" w:rsidRDefault="007E2C0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Ответственный за реализацию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управление по вопросам законности, правопорядка и безопасности администрации города</w:t>
            </w:r>
          </w:p>
        </w:tc>
      </w:tr>
      <w:tr w:rsidR="001A0713" w:rsidRPr="001A0713">
        <w:trPr>
          <w:trHeight w:val="184"/>
        </w:trPr>
        <w:tc>
          <w:tcPr>
            <w:tcW w:w="742" w:type="dxa"/>
            <w:vMerge/>
          </w:tcPr>
          <w:p w:rsidR="007E2C08" w:rsidRPr="001A0713" w:rsidRDefault="007E2C0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Срок реализации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2025 - 2036 годы</w:t>
            </w:r>
          </w:p>
        </w:tc>
      </w:tr>
      <w:tr w:rsidR="001A0713" w:rsidRPr="001A0713">
        <w:trPr>
          <w:trHeight w:val="276"/>
        </w:trPr>
        <w:tc>
          <w:tcPr>
            <w:tcW w:w="742" w:type="dxa"/>
            <w:vMerge/>
          </w:tcPr>
          <w:p w:rsidR="007E2C08" w:rsidRPr="001A0713" w:rsidRDefault="007E2C08">
            <w:pPr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Участники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>управление по вопросам законности, правопорядка и безопасности администрации города;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департамент образования администрации города;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муниципальные учреждения в сфере образования;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департамент общественных коммуникаций и молодежной политики администрации города;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муниципальное автономное учреждение города Нижневартовска "Молодежный центр";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департамент по социальной политике администрации города;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муниципальные учреждения в сфере культуры; 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>муниципальные учреждения в сфере физической культуры и спорта;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муниципальное казенное учреждение "Управление материально-технического обеспечения деятельности органов местного самоуправления города Нижневартовска"</w:t>
            </w:r>
          </w:p>
        </w:tc>
      </w:tr>
      <w:tr w:rsidR="001A0713" w:rsidRPr="001A0713">
        <w:trPr>
          <w:trHeight w:val="276"/>
        </w:trPr>
        <w:tc>
          <w:tcPr>
            <w:tcW w:w="742" w:type="dxa"/>
          </w:tcPr>
          <w:p w:rsidR="007E2C08" w:rsidRPr="001A0713" w:rsidRDefault="00FD781D">
            <w:pPr>
              <w:ind w:left="-113" w:right="-113"/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3.1.</w:t>
            </w: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Реализация комплекса мер по профилактике террористической идеологии среди населения города </w:t>
            </w:r>
          </w:p>
        </w:tc>
        <w:tc>
          <w:tcPr>
            <w:tcW w:w="6803" w:type="dxa"/>
          </w:tcPr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both"/>
              <w:rPr>
                <w:sz w:val="18"/>
                <w:szCs w:val="18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организация и проведение воспитательной и просветительской работы, правовое просвещение и информирование населения; </w:t>
            </w:r>
          </w:p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методическое обеспечение и подготовка муниципальных служащих и работников муниципальных учреждений по вопросам профилактики терроризма</w:t>
            </w:r>
          </w:p>
        </w:tc>
        <w:tc>
          <w:tcPr>
            <w:tcW w:w="350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доля граждан, положительно оценивающих деятельность муниципального образования                      по профилактике терроризма                     на территории города (по результатам социологического исследования)</w:t>
            </w:r>
          </w:p>
        </w:tc>
      </w:tr>
      <w:tr w:rsidR="001A0713" w:rsidRPr="001A0713">
        <w:trPr>
          <w:trHeight w:val="276"/>
        </w:trPr>
        <w:tc>
          <w:tcPr>
            <w:tcW w:w="742" w:type="dxa"/>
          </w:tcPr>
          <w:p w:rsidR="007E2C08" w:rsidRPr="001A0713" w:rsidRDefault="00FD781D">
            <w:pPr>
              <w:ind w:left="-113" w:right="-113"/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3.2</w:t>
            </w: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 xml:space="preserve">Повышение уровня антитеррористической защищенности </w:t>
            </w:r>
          </w:p>
        </w:tc>
        <w:tc>
          <w:tcPr>
            <w:tcW w:w="6803" w:type="dxa"/>
          </w:tcPr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выполнение требований по обеспечению антитеррористической защищенности, оборудование инженерно-техническими средствами муниципальных объектов</w:t>
            </w:r>
          </w:p>
        </w:tc>
        <w:tc>
          <w:tcPr>
            <w:tcW w:w="350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доля граждан, положительно оценивающих деятельность муниципального образования                      по профилактике терроризма                       на территории города (по результатам социологического исследования)</w:t>
            </w:r>
          </w:p>
        </w:tc>
      </w:tr>
      <w:tr w:rsidR="001A0713" w:rsidRPr="001A0713">
        <w:trPr>
          <w:trHeight w:val="118"/>
        </w:trPr>
        <w:tc>
          <w:tcPr>
            <w:tcW w:w="742" w:type="dxa"/>
            <w:vMerge w:val="restart"/>
          </w:tcPr>
          <w:p w:rsidR="007E2C08" w:rsidRPr="001A0713" w:rsidRDefault="00FD781D">
            <w:pPr>
              <w:ind w:left="-113" w:right="-113"/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4.</w:t>
            </w:r>
          </w:p>
        </w:tc>
        <w:tc>
          <w:tcPr>
            <w:tcW w:w="14281" w:type="dxa"/>
            <w:gridSpan w:val="3"/>
          </w:tcPr>
          <w:p w:rsidR="007E2C08" w:rsidRPr="001A0713" w:rsidRDefault="00FD781D">
            <w:pPr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Комплекс процессных мероприятий "Обеспечение отдельных государственных полномочий в сфере правопорядка"</w:t>
            </w:r>
          </w:p>
        </w:tc>
      </w:tr>
      <w:tr w:rsidR="001A0713" w:rsidRPr="001A0713">
        <w:trPr>
          <w:trHeight w:val="260"/>
        </w:trPr>
        <w:tc>
          <w:tcPr>
            <w:tcW w:w="742" w:type="dxa"/>
            <w:vMerge/>
          </w:tcPr>
          <w:p w:rsidR="007E2C08" w:rsidRPr="001A0713" w:rsidRDefault="007E2C08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Ответственный за реализацию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управление по вопросам законности, правопорядка и безопасности администрации города</w:t>
            </w:r>
          </w:p>
        </w:tc>
      </w:tr>
      <w:tr w:rsidR="001A0713" w:rsidRPr="001A0713">
        <w:trPr>
          <w:trHeight w:val="130"/>
        </w:trPr>
        <w:tc>
          <w:tcPr>
            <w:tcW w:w="742" w:type="dxa"/>
            <w:vMerge/>
          </w:tcPr>
          <w:p w:rsidR="007E2C08" w:rsidRPr="001A0713" w:rsidRDefault="007E2C08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Срок реализации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2025-2036 годы</w:t>
            </w:r>
          </w:p>
        </w:tc>
      </w:tr>
      <w:tr w:rsidR="001A0713" w:rsidRPr="001A0713">
        <w:trPr>
          <w:trHeight w:val="536"/>
        </w:trPr>
        <w:tc>
          <w:tcPr>
            <w:tcW w:w="742" w:type="dxa"/>
            <w:vMerge/>
          </w:tcPr>
          <w:p w:rsidR="007E2C08" w:rsidRPr="001A0713" w:rsidRDefault="007E2C08">
            <w:pPr>
              <w:ind w:left="-113" w:right="-113"/>
              <w:jc w:val="center"/>
              <w:rPr>
                <w:sz w:val="18"/>
                <w:szCs w:val="18"/>
              </w:rPr>
            </w:pP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Участники</w:t>
            </w:r>
          </w:p>
        </w:tc>
        <w:tc>
          <w:tcPr>
            <w:tcW w:w="10312" w:type="dxa"/>
            <w:gridSpan w:val="2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управление по вопросам законности, правопорядка и безопасности администрации города;</w:t>
            </w:r>
          </w:p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муниципальное казенное учреждение "Управление материально-технического обеспечения деятельности органов местного самоуправления города Нижневартовска"</w:t>
            </w:r>
          </w:p>
        </w:tc>
      </w:tr>
      <w:tr w:rsidR="001A0713" w:rsidRPr="001A0713">
        <w:trPr>
          <w:trHeight w:val="503"/>
        </w:trPr>
        <w:tc>
          <w:tcPr>
            <w:tcW w:w="742" w:type="dxa"/>
          </w:tcPr>
          <w:p w:rsidR="007E2C08" w:rsidRPr="001A0713" w:rsidRDefault="00FD781D">
            <w:pPr>
              <w:ind w:left="-113" w:right="-113"/>
              <w:contextualSpacing/>
              <w:jc w:val="center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4.1.</w:t>
            </w:r>
          </w:p>
        </w:tc>
        <w:tc>
          <w:tcPr>
            <w:tcW w:w="3969" w:type="dxa"/>
          </w:tcPr>
          <w:p w:rsidR="007E2C08" w:rsidRPr="001A0713" w:rsidRDefault="00FD781D">
            <w:pPr>
              <w:contextualSpacing/>
              <w:jc w:val="both"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Обеспечение осуществления функций                и полномочий административной комиссии города Нижневартовска</w:t>
            </w:r>
          </w:p>
        </w:tc>
        <w:tc>
          <w:tcPr>
            <w:tcW w:w="6803" w:type="dxa"/>
          </w:tcPr>
          <w:p w:rsidR="007E2C08" w:rsidRPr="001A0713" w:rsidRDefault="00FD781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contextualSpacing/>
              <w:rPr>
                <w:sz w:val="18"/>
                <w:szCs w:val="18"/>
                <w:highlight w:val="white"/>
              </w:rPr>
            </w:pPr>
            <w:r w:rsidRPr="001A0713">
              <w:rPr>
                <w:sz w:val="18"/>
                <w:szCs w:val="18"/>
                <w:highlight w:val="white"/>
              </w:rPr>
              <w:t>обеспечение деятельности административной комиссии</w:t>
            </w:r>
          </w:p>
        </w:tc>
        <w:tc>
          <w:tcPr>
            <w:tcW w:w="3509" w:type="dxa"/>
          </w:tcPr>
          <w:p w:rsidR="007E2C08" w:rsidRPr="001A0713" w:rsidRDefault="00FD781D">
            <w:pPr>
              <w:contextualSpacing/>
              <w:rPr>
                <w:highlight w:val="white"/>
              </w:rPr>
            </w:pPr>
            <w:r w:rsidRPr="001A0713">
              <w:rPr>
                <w:sz w:val="22"/>
                <w:szCs w:val="22"/>
                <w:highlight w:val="white"/>
              </w:rPr>
              <w:t>-</w:t>
            </w:r>
          </w:p>
        </w:tc>
      </w:tr>
    </w:tbl>
    <w:p w:rsidR="003F6747" w:rsidRDefault="003F6747">
      <w:pPr>
        <w:contextualSpacing/>
        <w:jc w:val="center"/>
        <w:rPr>
          <w:b/>
          <w:sz w:val="28"/>
          <w:szCs w:val="28"/>
          <w:highlight w:val="white"/>
        </w:rPr>
      </w:pPr>
    </w:p>
    <w:p w:rsidR="007E2C08" w:rsidRPr="001A0713" w:rsidRDefault="00FD781D">
      <w:pPr>
        <w:contextualSpacing/>
        <w:jc w:val="center"/>
      </w:pPr>
      <w:r w:rsidRPr="001A0713">
        <w:rPr>
          <w:b/>
          <w:sz w:val="28"/>
          <w:szCs w:val="28"/>
          <w:highlight w:val="white"/>
        </w:rPr>
        <w:t>5. Финансовое обеспечение муниципальной программы</w:t>
      </w:r>
    </w:p>
    <w:p w:rsidR="007E2C08" w:rsidRPr="001A0713" w:rsidRDefault="007E2C08">
      <w:pPr>
        <w:contextualSpacing/>
        <w:jc w:val="center"/>
        <w:rPr>
          <w:b/>
          <w:bCs/>
          <w:highlight w:val="white"/>
        </w:rPr>
      </w:pPr>
    </w:p>
    <w:tbl>
      <w:tblPr>
        <w:tblW w:w="15023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32"/>
        <w:gridCol w:w="2120"/>
        <w:gridCol w:w="1134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850"/>
        <w:gridCol w:w="851"/>
        <w:gridCol w:w="1131"/>
      </w:tblGrid>
      <w:tr w:rsidR="001A0713" w:rsidRPr="001A0713">
        <w:trPr>
          <w:trHeight w:val="495"/>
        </w:trPr>
        <w:tc>
          <w:tcPr>
            <w:tcW w:w="432" w:type="dxa"/>
            <w:vMerge w:val="restart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№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п/п</w:t>
            </w:r>
          </w:p>
        </w:tc>
        <w:tc>
          <w:tcPr>
            <w:tcW w:w="2120" w:type="dxa"/>
            <w:vMerge w:val="restart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Наименование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структурного элемента</w:t>
            </w:r>
          </w:p>
        </w:tc>
        <w:tc>
          <w:tcPr>
            <w:tcW w:w="1134" w:type="dxa"/>
            <w:vMerge w:val="restart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Источник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финансового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обеспечения</w:t>
            </w:r>
          </w:p>
        </w:tc>
        <w:tc>
          <w:tcPr>
            <w:tcW w:w="11337" w:type="dxa"/>
            <w:gridSpan w:val="13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Объем финансового обеспечения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(тыс. рублей)</w:t>
            </w:r>
          </w:p>
        </w:tc>
      </w:tr>
      <w:tr w:rsidR="001A0713" w:rsidRPr="001A0713">
        <w:trPr>
          <w:trHeight w:val="390"/>
        </w:trPr>
        <w:tc>
          <w:tcPr>
            <w:tcW w:w="432" w:type="dxa"/>
            <w:vMerge/>
          </w:tcPr>
          <w:p w:rsidR="007E2C08" w:rsidRPr="001A0713" w:rsidRDefault="007E2C08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2120" w:type="dxa"/>
            <w:vMerge/>
          </w:tcPr>
          <w:p w:rsidR="007E2C08" w:rsidRPr="001A0713" w:rsidRDefault="007E2C08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1134" w:type="dxa"/>
            <w:vMerge/>
          </w:tcPr>
          <w:p w:rsidR="007E2C08" w:rsidRPr="001A0713" w:rsidRDefault="007E2C08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850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  <w:lang w:val="en-US"/>
              </w:rPr>
              <w:t>2025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851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bCs/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  <w:lang w:val="en-US"/>
              </w:rPr>
              <w:t>2026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850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bCs/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  <w:lang w:val="en-US"/>
              </w:rPr>
              <w:t>2027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851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bCs/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  <w:lang w:val="en-US"/>
              </w:rPr>
              <w:t>2028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850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bCs/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  <w:lang w:val="en-US"/>
              </w:rPr>
              <w:t>2029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851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  <w:lang w:val="en-US"/>
              </w:rPr>
              <w:t>2030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850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bCs/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  <w:lang w:val="en-US"/>
              </w:rPr>
              <w:t>2031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851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bCs/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</w:rPr>
              <w:t>2032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850" w:type="dxa"/>
          </w:tcPr>
          <w:p w:rsidR="007E2C08" w:rsidRPr="001A0713" w:rsidRDefault="00FD781D">
            <w:pPr>
              <w:tabs>
                <w:tab w:val="left" w:pos="3543"/>
              </w:tabs>
              <w:ind w:left="-57" w:right="-57"/>
              <w:contextualSpacing/>
              <w:jc w:val="center"/>
              <w:rPr>
                <w:b/>
                <w:bCs/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</w:rPr>
              <w:t>2033</w:t>
            </w:r>
          </w:p>
          <w:p w:rsidR="007E2C08" w:rsidRPr="001A0713" w:rsidRDefault="00FD781D">
            <w:pPr>
              <w:tabs>
                <w:tab w:val="left" w:pos="3543"/>
              </w:tabs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851" w:type="dxa"/>
          </w:tcPr>
          <w:p w:rsidR="007E2C08" w:rsidRPr="001A0713" w:rsidRDefault="00FD781D">
            <w:pPr>
              <w:tabs>
                <w:tab w:val="left" w:pos="3543"/>
              </w:tabs>
              <w:ind w:left="-57" w:right="-57"/>
              <w:contextualSpacing/>
              <w:jc w:val="center"/>
              <w:rPr>
                <w:b/>
                <w:bCs/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  <w:lang w:val="en-US"/>
              </w:rPr>
              <w:t>2034</w:t>
            </w:r>
          </w:p>
          <w:p w:rsidR="007E2C08" w:rsidRPr="001A0713" w:rsidRDefault="00FD781D">
            <w:pPr>
              <w:tabs>
                <w:tab w:val="left" w:pos="3543"/>
              </w:tabs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850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2035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851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2036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b/>
                <w:sz w:val="14"/>
                <w:szCs w:val="14"/>
                <w:highlight w:val="white"/>
              </w:rPr>
              <w:t>год</w:t>
            </w:r>
          </w:p>
        </w:tc>
        <w:tc>
          <w:tcPr>
            <w:tcW w:w="1131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b/>
                <w:bCs/>
                <w:sz w:val="14"/>
                <w:szCs w:val="14"/>
                <w:highlight w:val="white"/>
              </w:rPr>
            </w:pPr>
            <w:r w:rsidRPr="001A0713">
              <w:rPr>
                <w:b/>
                <w:bCs/>
                <w:sz w:val="14"/>
                <w:szCs w:val="14"/>
                <w:highlight w:val="white"/>
              </w:rPr>
              <w:t>всего</w:t>
            </w:r>
          </w:p>
          <w:p w:rsidR="007E2C08" w:rsidRPr="001A0713" w:rsidRDefault="007E2C08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</w:p>
        </w:tc>
      </w:tr>
      <w:tr w:rsidR="001A0713" w:rsidRPr="001A0713" w:rsidTr="00C90A17">
        <w:trPr>
          <w:trHeight w:val="50"/>
        </w:trPr>
        <w:tc>
          <w:tcPr>
            <w:tcW w:w="2552" w:type="dxa"/>
            <w:gridSpan w:val="2"/>
            <w:vMerge w:val="restart"/>
          </w:tcPr>
          <w:p w:rsidR="007E2C08" w:rsidRPr="001A0713" w:rsidRDefault="00FD781D">
            <w:pPr>
              <w:ind w:left="-57" w:right="-57"/>
              <w:contextualSpacing/>
              <w:jc w:val="both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Муниципальная программа (всего)</w:t>
            </w:r>
          </w:p>
        </w:tc>
        <w:tc>
          <w:tcPr>
            <w:tcW w:w="1134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всего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384,39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780,49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773,59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852,18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852,18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852,18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852,18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852,18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852,18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852,18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852,18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852,18</w:t>
            </w:r>
          </w:p>
        </w:tc>
        <w:tc>
          <w:tcPr>
            <w:tcW w:w="113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273 608,09</w:t>
            </w:r>
          </w:p>
        </w:tc>
      </w:tr>
      <w:tr w:rsidR="001A0713" w:rsidRPr="001A0713">
        <w:trPr>
          <w:trHeight w:val="132"/>
        </w:trPr>
        <w:tc>
          <w:tcPr>
            <w:tcW w:w="2552" w:type="dxa"/>
            <w:gridSpan w:val="2"/>
            <w:vMerge/>
          </w:tcPr>
          <w:p w:rsidR="007E2C08" w:rsidRPr="001A0713" w:rsidRDefault="007E2C08">
            <w:pPr>
              <w:ind w:left="-57" w:right="-57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бюджет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автономного</w:t>
            </w:r>
          </w:p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округа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13 674,3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14 068,2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14 063,4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14 107,7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14 107,7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14 107,7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14 107,7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14 107,7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14 107,7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14 107,7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14 107,7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14 107,7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113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168 775,20</w:t>
            </w:r>
          </w:p>
        </w:tc>
      </w:tr>
      <w:tr w:rsidR="001A0713" w:rsidRPr="001A0713" w:rsidTr="00C90A17">
        <w:trPr>
          <w:trHeight w:val="184"/>
        </w:trPr>
        <w:tc>
          <w:tcPr>
            <w:tcW w:w="2552" w:type="dxa"/>
            <w:gridSpan w:val="2"/>
            <w:vMerge/>
          </w:tcPr>
          <w:p w:rsidR="007E2C08" w:rsidRPr="001A0713" w:rsidRDefault="007E2C08">
            <w:pPr>
              <w:ind w:left="-57" w:right="-57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бюджет города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8 710,09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8 712,29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8 710,19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8 744,48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8 744,48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8 744,48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8 744,48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8 744,48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8 744,48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8 744,48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8 744,48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8 744,48</w:t>
            </w:r>
          </w:p>
        </w:tc>
        <w:tc>
          <w:tcPr>
            <w:tcW w:w="113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104 832,89</w:t>
            </w:r>
          </w:p>
        </w:tc>
      </w:tr>
      <w:tr w:rsidR="001A0713" w:rsidRPr="001A0713">
        <w:trPr>
          <w:trHeight w:val="248"/>
        </w:trPr>
        <w:tc>
          <w:tcPr>
            <w:tcW w:w="3686" w:type="dxa"/>
            <w:gridSpan w:val="3"/>
          </w:tcPr>
          <w:p w:rsidR="007E2C08" w:rsidRPr="001A0713" w:rsidRDefault="00FD781D">
            <w:pPr>
              <w:ind w:left="-57" w:right="-57"/>
              <w:contextualSpacing/>
              <w:jc w:val="both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Объем налоговых расходов (справочно)</w:t>
            </w:r>
          </w:p>
        </w:tc>
        <w:tc>
          <w:tcPr>
            <w:tcW w:w="850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85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850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85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850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85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850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85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850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85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850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85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  <w:tc>
          <w:tcPr>
            <w:tcW w:w="113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-</w:t>
            </w:r>
          </w:p>
        </w:tc>
      </w:tr>
      <w:tr w:rsidR="001A0713" w:rsidRPr="001A0713">
        <w:tc>
          <w:tcPr>
            <w:tcW w:w="432" w:type="dxa"/>
            <w:vMerge w:val="restart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1.</w:t>
            </w:r>
          </w:p>
        </w:tc>
        <w:tc>
          <w:tcPr>
            <w:tcW w:w="2120" w:type="dxa"/>
            <w:vMerge w:val="restart"/>
          </w:tcPr>
          <w:p w:rsidR="007E2C08" w:rsidRPr="001A0713" w:rsidRDefault="00FD781D">
            <w:pPr>
              <w:ind w:left="-57" w:right="-57"/>
              <w:contextualSpacing/>
              <w:jc w:val="both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Комплекс процессных мероприятий "Профилактика правонарушений"</w:t>
            </w:r>
          </w:p>
        </w:tc>
        <w:tc>
          <w:tcPr>
            <w:tcW w:w="1134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всего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4 976,09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4 983,29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4 976,39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5 652,48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5 652,48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5 652,48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5 652,48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5 652,48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5 652,48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5 652,48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5 652,48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5 652,48</w:t>
            </w:r>
          </w:p>
        </w:tc>
        <w:tc>
          <w:tcPr>
            <w:tcW w:w="113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65 808,09</w:t>
            </w:r>
          </w:p>
        </w:tc>
      </w:tr>
      <w:tr w:rsidR="001A0713" w:rsidRPr="001A0713">
        <w:trPr>
          <w:trHeight w:val="20"/>
        </w:trPr>
        <w:tc>
          <w:tcPr>
            <w:tcW w:w="432" w:type="dxa"/>
            <w:vMerge/>
          </w:tcPr>
          <w:p w:rsidR="007E2C08" w:rsidRPr="001A0713" w:rsidRDefault="007E2C08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2120" w:type="dxa"/>
            <w:vMerge/>
          </w:tcPr>
          <w:p w:rsidR="007E2C08" w:rsidRPr="001A0713" w:rsidRDefault="007E2C08">
            <w:pPr>
              <w:ind w:left="-57" w:right="-57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бюджет автономного округа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607,8</w:t>
            </w:r>
            <w:r w:rsidR="00EA025C" w:rsidRPr="009961E6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612,80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608,00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1 170,80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1 170,80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1 170,80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1 170,80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1 170,80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1 170,80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1 170,80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1 170,80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1 170,80</w:t>
            </w:r>
          </w:p>
        </w:tc>
        <w:tc>
          <w:tcPr>
            <w:tcW w:w="113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12 365,80</w:t>
            </w:r>
          </w:p>
        </w:tc>
      </w:tr>
      <w:tr w:rsidR="001A0713" w:rsidRPr="001A0713">
        <w:trPr>
          <w:trHeight w:val="170"/>
        </w:trPr>
        <w:tc>
          <w:tcPr>
            <w:tcW w:w="432" w:type="dxa"/>
            <w:vMerge/>
          </w:tcPr>
          <w:p w:rsidR="007E2C08" w:rsidRPr="001A0713" w:rsidRDefault="007E2C08">
            <w:pPr>
              <w:ind w:left="-57" w:right="-57"/>
              <w:jc w:val="center"/>
              <w:rPr>
                <w:sz w:val="14"/>
                <w:szCs w:val="14"/>
              </w:rPr>
            </w:pPr>
          </w:p>
        </w:tc>
        <w:tc>
          <w:tcPr>
            <w:tcW w:w="2120" w:type="dxa"/>
            <w:vMerge/>
          </w:tcPr>
          <w:p w:rsidR="007E2C08" w:rsidRPr="001A0713" w:rsidRDefault="007E2C08">
            <w:pPr>
              <w:ind w:left="-57" w:right="-57"/>
              <w:jc w:val="center"/>
              <w:rPr>
                <w:rFonts w:eastAsia="Calibri"/>
                <w:sz w:val="14"/>
                <w:szCs w:val="14"/>
              </w:rPr>
            </w:pPr>
          </w:p>
        </w:tc>
        <w:tc>
          <w:tcPr>
            <w:tcW w:w="1134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бюджет города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4 368,29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4 370,49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4 368,39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4 481,68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4 481,68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4 481,68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4 481,68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4 481,68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4 481,68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4 481,68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4 481,68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4 481,68</w:t>
            </w:r>
          </w:p>
        </w:tc>
        <w:tc>
          <w:tcPr>
            <w:tcW w:w="113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53 442,29</w:t>
            </w:r>
          </w:p>
        </w:tc>
      </w:tr>
      <w:tr w:rsidR="001A0713" w:rsidRPr="001A0713">
        <w:trPr>
          <w:trHeight w:val="820"/>
        </w:trPr>
        <w:tc>
          <w:tcPr>
            <w:tcW w:w="432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2.</w:t>
            </w:r>
          </w:p>
        </w:tc>
        <w:tc>
          <w:tcPr>
            <w:tcW w:w="2120" w:type="dxa"/>
          </w:tcPr>
          <w:p w:rsidR="007E2C08" w:rsidRPr="001A0713" w:rsidRDefault="00FD781D">
            <w:pPr>
              <w:ind w:left="-57" w:right="-57"/>
              <w:contextualSpacing/>
              <w:jc w:val="both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Комплекс процессных мероприятий "Профилактика незаконного потребления наркотических средств, психотропных веществ"</w:t>
            </w:r>
          </w:p>
        </w:tc>
        <w:tc>
          <w:tcPr>
            <w:tcW w:w="1134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бюджет города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2 400,00</w:t>
            </w:r>
          </w:p>
        </w:tc>
        <w:tc>
          <w:tcPr>
            <w:tcW w:w="113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28 800,00</w:t>
            </w:r>
          </w:p>
        </w:tc>
      </w:tr>
      <w:tr w:rsidR="001A0713" w:rsidRPr="001A0713">
        <w:trPr>
          <w:trHeight w:val="108"/>
        </w:trPr>
        <w:tc>
          <w:tcPr>
            <w:tcW w:w="432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3.</w:t>
            </w:r>
          </w:p>
        </w:tc>
        <w:tc>
          <w:tcPr>
            <w:tcW w:w="2120" w:type="dxa"/>
          </w:tcPr>
          <w:p w:rsidR="007E2C08" w:rsidRPr="001A0713" w:rsidRDefault="00FD781D">
            <w:pPr>
              <w:ind w:left="-57" w:right="-57"/>
              <w:contextualSpacing/>
              <w:jc w:val="both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Комплекс процессных мероприятий "Профилактика терроризма"</w:t>
            </w:r>
          </w:p>
        </w:tc>
        <w:tc>
          <w:tcPr>
            <w:tcW w:w="1134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бюджет города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</w:t>
            </w:r>
            <w:r w:rsidR="009961E6" w:rsidRPr="009961E6">
              <w:rPr>
                <w:sz w:val="15"/>
                <w:szCs w:val="15"/>
                <w:highlight w:val="white"/>
              </w:rPr>
              <w:t xml:space="preserve"> </w:t>
            </w:r>
            <w:r w:rsidRPr="009961E6">
              <w:rPr>
                <w:sz w:val="15"/>
                <w:szCs w:val="15"/>
                <w:highlight w:val="white"/>
              </w:rPr>
              <w:t>941,8</w:t>
            </w:r>
            <w:r w:rsidR="00EA025C" w:rsidRPr="009961E6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1 941,80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1 941,80</w:t>
            </w:r>
          </w:p>
        </w:tc>
        <w:tc>
          <w:tcPr>
            <w:tcW w:w="85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1 862,80</w:t>
            </w:r>
          </w:p>
        </w:tc>
        <w:tc>
          <w:tcPr>
            <w:tcW w:w="850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1 862,80</w:t>
            </w:r>
          </w:p>
        </w:tc>
        <w:tc>
          <w:tcPr>
            <w:tcW w:w="85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1 862,80</w:t>
            </w:r>
          </w:p>
        </w:tc>
        <w:tc>
          <w:tcPr>
            <w:tcW w:w="850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1 862,80</w:t>
            </w:r>
          </w:p>
        </w:tc>
        <w:tc>
          <w:tcPr>
            <w:tcW w:w="85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1 862,80</w:t>
            </w:r>
          </w:p>
        </w:tc>
        <w:tc>
          <w:tcPr>
            <w:tcW w:w="850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1 862,80</w:t>
            </w:r>
          </w:p>
        </w:tc>
        <w:tc>
          <w:tcPr>
            <w:tcW w:w="85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1 862,80</w:t>
            </w:r>
          </w:p>
        </w:tc>
        <w:tc>
          <w:tcPr>
            <w:tcW w:w="850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1 862,80</w:t>
            </w:r>
          </w:p>
        </w:tc>
        <w:tc>
          <w:tcPr>
            <w:tcW w:w="851" w:type="dxa"/>
          </w:tcPr>
          <w:p w:rsidR="007E2C08" w:rsidRPr="009961E6" w:rsidRDefault="00FD781D">
            <w:pPr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1 862,80</w:t>
            </w:r>
          </w:p>
        </w:tc>
        <w:tc>
          <w:tcPr>
            <w:tcW w:w="113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22 590,60</w:t>
            </w:r>
          </w:p>
        </w:tc>
      </w:tr>
      <w:tr w:rsidR="007E2C08" w:rsidRPr="001A0713">
        <w:trPr>
          <w:trHeight w:val="20"/>
        </w:trPr>
        <w:tc>
          <w:tcPr>
            <w:tcW w:w="432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4.</w:t>
            </w:r>
          </w:p>
        </w:tc>
        <w:tc>
          <w:tcPr>
            <w:tcW w:w="2120" w:type="dxa"/>
          </w:tcPr>
          <w:p w:rsidR="007E2C08" w:rsidRPr="001A0713" w:rsidRDefault="00FD781D">
            <w:pPr>
              <w:ind w:left="-57" w:right="-57"/>
              <w:contextualSpacing/>
              <w:jc w:val="both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Комплекс процессных мероприятий "Обеспечение отдельных государственных полномочий в сфере правопорядка"</w:t>
            </w:r>
          </w:p>
        </w:tc>
        <w:tc>
          <w:tcPr>
            <w:tcW w:w="1134" w:type="dxa"/>
          </w:tcPr>
          <w:p w:rsidR="007E2C08" w:rsidRPr="001A0713" w:rsidRDefault="00FD781D">
            <w:pPr>
              <w:ind w:left="-57" w:right="-57"/>
              <w:contextualSpacing/>
              <w:jc w:val="center"/>
              <w:rPr>
                <w:sz w:val="14"/>
                <w:szCs w:val="14"/>
                <w:highlight w:val="white"/>
              </w:rPr>
            </w:pPr>
            <w:r w:rsidRPr="001A0713">
              <w:rPr>
                <w:sz w:val="14"/>
                <w:szCs w:val="14"/>
                <w:highlight w:val="white"/>
              </w:rPr>
              <w:t>бюджет автономного округа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13 066,5</w:t>
            </w:r>
            <w:r w:rsidR="00EA025C" w:rsidRPr="009961E6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13 455,4</w:t>
            </w:r>
            <w:r w:rsidR="00EA025C" w:rsidRPr="009961E6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13 455,4</w:t>
            </w:r>
            <w:r w:rsidR="00EA025C" w:rsidRPr="009961E6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12 936,9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12 936,9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12 936,9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12 936,9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12 936,9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12 936,9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12 936,9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0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12 936,9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85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12 936,9</w:t>
            </w:r>
            <w:r w:rsidR="007F0C39">
              <w:rPr>
                <w:sz w:val="15"/>
                <w:szCs w:val="15"/>
                <w:highlight w:val="white"/>
              </w:rPr>
              <w:t>0</w:t>
            </w:r>
          </w:p>
        </w:tc>
        <w:tc>
          <w:tcPr>
            <w:tcW w:w="1131" w:type="dxa"/>
          </w:tcPr>
          <w:p w:rsidR="007E2C08" w:rsidRPr="009961E6" w:rsidRDefault="00FD781D">
            <w:pPr>
              <w:jc w:val="center"/>
              <w:rPr>
                <w:sz w:val="15"/>
                <w:szCs w:val="15"/>
                <w:highlight w:val="white"/>
              </w:rPr>
            </w:pPr>
            <w:r w:rsidRPr="009961E6">
              <w:rPr>
                <w:sz w:val="15"/>
                <w:szCs w:val="15"/>
                <w:highlight w:val="white"/>
              </w:rPr>
              <w:t>156 409,40</w:t>
            </w:r>
          </w:p>
        </w:tc>
      </w:tr>
    </w:tbl>
    <w:p w:rsidR="007E2C08" w:rsidRPr="001A0713" w:rsidRDefault="007E2C08"/>
    <w:sectPr w:rsidR="007E2C08" w:rsidRPr="001A0713" w:rsidSect="00C9336B">
      <w:headerReference w:type="even" r:id="rId7"/>
      <w:headerReference w:type="default" r:id="rId8"/>
      <w:pgSz w:w="16838" w:h="11906" w:orient="landscape"/>
      <w:pgMar w:top="1134" w:right="1134" w:bottom="567" w:left="1134" w:header="709" w:footer="709" w:gutter="0"/>
      <w:pgNumType w:start="288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D781D" w:rsidRDefault="00FD781D">
      <w:r>
        <w:separator/>
      </w:r>
    </w:p>
  </w:endnote>
  <w:endnote w:type="continuationSeparator" w:id="0">
    <w:p w:rsidR="00FD781D" w:rsidRDefault="00FD781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D781D" w:rsidRDefault="00FD781D">
      <w:r>
        <w:separator/>
      </w:r>
    </w:p>
  </w:footnote>
  <w:footnote w:type="continuationSeparator" w:id="0">
    <w:p w:rsidR="00FD781D" w:rsidRDefault="00FD781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E2C08" w:rsidRDefault="00FD781D">
    <w:pPr>
      <w:pStyle w:val="aa"/>
      <w:framePr w:wrap="around" w:vAnchor="text" w:hAnchor="margin" w:xAlign="center" w:y="1"/>
      <w:rPr>
        <w:rStyle w:val="afa"/>
      </w:rPr>
    </w:pPr>
    <w:r>
      <w:rPr>
        <w:rStyle w:val="afa"/>
      </w:rPr>
      <w:fldChar w:fldCharType="begin"/>
    </w:r>
    <w:r>
      <w:rPr>
        <w:rStyle w:val="afa"/>
      </w:rPr>
      <w:instrText xml:space="preserve">PAGE  </w:instrText>
    </w:r>
    <w:r>
      <w:rPr>
        <w:rStyle w:val="afa"/>
      </w:rPr>
      <w:fldChar w:fldCharType="end"/>
    </w:r>
  </w:p>
  <w:p w:rsidR="007E2C08" w:rsidRDefault="007E2C08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054507780"/>
      <w:docPartObj>
        <w:docPartGallery w:val="Page Numbers (Top of Page)"/>
        <w:docPartUnique/>
      </w:docPartObj>
    </w:sdtPr>
    <w:sdtContent>
      <w:p w:rsidR="00C9336B" w:rsidRDefault="00C9336B">
        <w:pPr>
          <w:pStyle w:val="a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Pr="00C9336B">
          <w:rPr>
            <w:noProof/>
            <w:lang w:val="ru-RU"/>
          </w:rPr>
          <w:t>288</w:t>
        </w:r>
        <w:r>
          <w:fldChar w:fldCharType="end"/>
        </w:r>
      </w:p>
    </w:sdtContent>
  </w:sdt>
  <w:p w:rsidR="00C9336B" w:rsidRDefault="00C9336B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751DC6"/>
    <w:multiLevelType w:val="hybridMultilevel"/>
    <w:tmpl w:val="BB483930"/>
    <w:lvl w:ilvl="0" w:tplc="445C09B4">
      <w:start w:val="1"/>
      <w:numFmt w:val="hindiConsonants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9342B808">
      <w:start w:val="1"/>
      <w:numFmt w:val="decimal"/>
      <w:lvlText w:val=""/>
      <w:lvlJc w:val="left"/>
    </w:lvl>
    <w:lvl w:ilvl="2" w:tplc="A35C7000">
      <w:start w:val="1"/>
      <w:numFmt w:val="decimal"/>
      <w:lvlText w:val=""/>
      <w:lvlJc w:val="left"/>
    </w:lvl>
    <w:lvl w:ilvl="3" w:tplc="50B8179C">
      <w:start w:val="1"/>
      <w:numFmt w:val="decimal"/>
      <w:lvlText w:val=""/>
      <w:lvlJc w:val="left"/>
    </w:lvl>
    <w:lvl w:ilvl="4" w:tplc="385C6FCE">
      <w:start w:val="1"/>
      <w:numFmt w:val="decimal"/>
      <w:lvlText w:val=""/>
      <w:lvlJc w:val="left"/>
    </w:lvl>
    <w:lvl w:ilvl="5" w:tplc="A724968A">
      <w:start w:val="1"/>
      <w:numFmt w:val="decimal"/>
      <w:lvlText w:val=""/>
      <w:lvlJc w:val="left"/>
    </w:lvl>
    <w:lvl w:ilvl="6" w:tplc="CBF06AA6">
      <w:start w:val="1"/>
      <w:numFmt w:val="decimal"/>
      <w:lvlText w:val=""/>
      <w:lvlJc w:val="left"/>
    </w:lvl>
    <w:lvl w:ilvl="7" w:tplc="CC789610">
      <w:start w:val="1"/>
      <w:numFmt w:val="decimal"/>
      <w:lvlText w:val=""/>
      <w:lvlJc w:val="left"/>
    </w:lvl>
    <w:lvl w:ilvl="8" w:tplc="7FB83324">
      <w:start w:val="1"/>
      <w:numFmt w:val="decimal"/>
      <w:lvlText w:val=""/>
      <w:lvlJc w:val="left"/>
    </w:lvl>
  </w:abstractNum>
  <w:abstractNum w:abstractNumId="1" w15:restartNumberingAfterBreak="0">
    <w:nsid w:val="1D8C4035"/>
    <w:multiLevelType w:val="hybridMultilevel"/>
    <w:tmpl w:val="FC7E1F24"/>
    <w:lvl w:ilvl="0" w:tplc="16EE27FC">
      <w:start w:val="1"/>
      <w:numFmt w:val="bullet"/>
      <w:lvlText w:val="·"/>
      <w:lvlJc w:val="left"/>
      <w:pPr>
        <w:ind w:left="709" w:hanging="360"/>
      </w:pPr>
      <w:rPr>
        <w:rFonts w:ascii="Symbol" w:eastAsia="Symbol" w:hAnsi="Symbol" w:cs="Symbol"/>
      </w:rPr>
    </w:lvl>
    <w:lvl w:ilvl="1" w:tplc="646A8B40">
      <w:start w:val="1"/>
      <w:numFmt w:val="bullet"/>
      <w:lvlText w:val="o"/>
      <w:lvlJc w:val="left"/>
      <w:pPr>
        <w:ind w:left="1429" w:hanging="360"/>
      </w:pPr>
      <w:rPr>
        <w:rFonts w:ascii="Courier New" w:eastAsia="Courier New" w:hAnsi="Courier New" w:cs="Courier New"/>
      </w:rPr>
    </w:lvl>
    <w:lvl w:ilvl="2" w:tplc="7A5CA5D8">
      <w:start w:val="1"/>
      <w:numFmt w:val="bullet"/>
      <w:lvlText w:val="§"/>
      <w:lvlJc w:val="left"/>
      <w:pPr>
        <w:ind w:left="2149" w:hanging="360"/>
      </w:pPr>
      <w:rPr>
        <w:rFonts w:ascii="Wingdings" w:eastAsia="Wingdings" w:hAnsi="Wingdings" w:cs="Wingdings"/>
      </w:rPr>
    </w:lvl>
    <w:lvl w:ilvl="3" w:tplc="EB908B4C">
      <w:start w:val="1"/>
      <w:numFmt w:val="bullet"/>
      <w:lvlText w:val="·"/>
      <w:lvlJc w:val="left"/>
      <w:pPr>
        <w:ind w:left="2869" w:hanging="360"/>
      </w:pPr>
      <w:rPr>
        <w:rFonts w:ascii="Symbol" w:eastAsia="Symbol" w:hAnsi="Symbol" w:cs="Symbol"/>
      </w:rPr>
    </w:lvl>
    <w:lvl w:ilvl="4" w:tplc="7BD4E4A2">
      <w:start w:val="1"/>
      <w:numFmt w:val="bullet"/>
      <w:lvlText w:val="o"/>
      <w:lvlJc w:val="left"/>
      <w:pPr>
        <w:ind w:left="3589" w:hanging="360"/>
      </w:pPr>
      <w:rPr>
        <w:rFonts w:ascii="Courier New" w:eastAsia="Courier New" w:hAnsi="Courier New" w:cs="Courier New"/>
      </w:rPr>
    </w:lvl>
    <w:lvl w:ilvl="5" w:tplc="A4DE669A">
      <w:start w:val="1"/>
      <w:numFmt w:val="bullet"/>
      <w:lvlText w:val="§"/>
      <w:lvlJc w:val="left"/>
      <w:pPr>
        <w:ind w:left="4309" w:hanging="360"/>
      </w:pPr>
      <w:rPr>
        <w:rFonts w:ascii="Wingdings" w:eastAsia="Wingdings" w:hAnsi="Wingdings" w:cs="Wingdings"/>
      </w:rPr>
    </w:lvl>
    <w:lvl w:ilvl="6" w:tplc="A28C4DAC">
      <w:start w:val="1"/>
      <w:numFmt w:val="bullet"/>
      <w:lvlText w:val="·"/>
      <w:lvlJc w:val="left"/>
      <w:pPr>
        <w:ind w:left="5029" w:hanging="360"/>
      </w:pPr>
      <w:rPr>
        <w:rFonts w:ascii="Symbol" w:eastAsia="Symbol" w:hAnsi="Symbol" w:cs="Symbol"/>
      </w:rPr>
    </w:lvl>
    <w:lvl w:ilvl="7" w:tplc="13F4B9AE">
      <w:start w:val="1"/>
      <w:numFmt w:val="bullet"/>
      <w:lvlText w:val="o"/>
      <w:lvlJc w:val="left"/>
      <w:pPr>
        <w:ind w:left="5749" w:hanging="360"/>
      </w:pPr>
      <w:rPr>
        <w:rFonts w:ascii="Courier New" w:eastAsia="Courier New" w:hAnsi="Courier New" w:cs="Courier New"/>
      </w:rPr>
    </w:lvl>
    <w:lvl w:ilvl="8" w:tplc="F354A61C">
      <w:start w:val="1"/>
      <w:numFmt w:val="bullet"/>
      <w:lvlText w:val="§"/>
      <w:lvlJc w:val="left"/>
      <w:pPr>
        <w:ind w:left="6469" w:hanging="360"/>
      </w:pPr>
      <w:rPr>
        <w:rFonts w:ascii="Wingdings" w:eastAsia="Wingdings" w:hAnsi="Wingdings" w:cs="Wingdings"/>
      </w:rPr>
    </w:lvl>
  </w:abstractNum>
  <w:abstractNum w:abstractNumId="2" w15:restartNumberingAfterBreak="0">
    <w:nsid w:val="26D15F7C"/>
    <w:multiLevelType w:val="hybridMultilevel"/>
    <w:tmpl w:val="E83AAE8C"/>
    <w:lvl w:ilvl="0" w:tplc="DC704830">
      <w:start w:val="1"/>
      <w:numFmt w:val="hindiConsonants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C6C8A0D6">
      <w:start w:val="1"/>
      <w:numFmt w:val="decimal"/>
      <w:lvlText w:val=""/>
      <w:lvlJc w:val="left"/>
    </w:lvl>
    <w:lvl w:ilvl="2" w:tplc="9814B83C">
      <w:start w:val="1"/>
      <w:numFmt w:val="decimal"/>
      <w:lvlText w:val=""/>
      <w:lvlJc w:val="left"/>
    </w:lvl>
    <w:lvl w:ilvl="3" w:tplc="4FAE35D8">
      <w:start w:val="1"/>
      <w:numFmt w:val="decimal"/>
      <w:lvlText w:val=""/>
      <w:lvlJc w:val="left"/>
    </w:lvl>
    <w:lvl w:ilvl="4" w:tplc="02503A04">
      <w:start w:val="1"/>
      <w:numFmt w:val="decimal"/>
      <w:lvlText w:val=""/>
      <w:lvlJc w:val="left"/>
    </w:lvl>
    <w:lvl w:ilvl="5" w:tplc="2370FA0C">
      <w:start w:val="1"/>
      <w:numFmt w:val="decimal"/>
      <w:lvlText w:val=""/>
      <w:lvlJc w:val="left"/>
    </w:lvl>
    <w:lvl w:ilvl="6" w:tplc="387A1236">
      <w:start w:val="1"/>
      <w:numFmt w:val="decimal"/>
      <w:lvlText w:val=""/>
      <w:lvlJc w:val="left"/>
    </w:lvl>
    <w:lvl w:ilvl="7" w:tplc="F5882A44">
      <w:start w:val="1"/>
      <w:numFmt w:val="decimal"/>
      <w:lvlText w:val=""/>
      <w:lvlJc w:val="left"/>
    </w:lvl>
    <w:lvl w:ilvl="8" w:tplc="D3D2C886">
      <w:start w:val="1"/>
      <w:numFmt w:val="decimal"/>
      <w:lvlText w:val=""/>
      <w:lvlJc w:val="left"/>
    </w:lvl>
  </w:abstractNum>
  <w:abstractNum w:abstractNumId="3" w15:restartNumberingAfterBreak="0">
    <w:nsid w:val="2B9B0E3C"/>
    <w:multiLevelType w:val="multilevel"/>
    <w:tmpl w:val="14E8594E"/>
    <w:lvl w:ilvl="0">
      <w:start w:val="1"/>
      <w:numFmt w:val="decimal"/>
      <w:lvlText w:val="%1."/>
      <w:lvlJc w:val="left"/>
      <w:pPr>
        <w:ind w:left="1160" w:hanging="450"/>
      </w:pPr>
      <w:rPr>
        <w:color w:val="000000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color w:val="00000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color w:val="000000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color w:val="000000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color w:val="000000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color w:val="000000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color w:val="000000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color w:val="000000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color w:val="000000"/>
      </w:rPr>
    </w:lvl>
  </w:abstractNum>
  <w:abstractNum w:abstractNumId="4" w15:restartNumberingAfterBreak="0">
    <w:nsid w:val="348760D3"/>
    <w:multiLevelType w:val="hybridMultilevel"/>
    <w:tmpl w:val="B07C327C"/>
    <w:lvl w:ilvl="0" w:tplc="1168044A">
      <w:start w:val="17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FED27C10">
      <w:start w:val="1"/>
      <w:numFmt w:val="decimal"/>
      <w:lvlText w:val=""/>
      <w:lvlJc w:val="left"/>
    </w:lvl>
    <w:lvl w:ilvl="2" w:tplc="15D629B0">
      <w:start w:val="1"/>
      <w:numFmt w:val="decimal"/>
      <w:lvlText w:val=""/>
      <w:lvlJc w:val="left"/>
    </w:lvl>
    <w:lvl w:ilvl="3" w:tplc="C0146294">
      <w:start w:val="1"/>
      <w:numFmt w:val="decimal"/>
      <w:lvlText w:val=""/>
      <w:lvlJc w:val="left"/>
    </w:lvl>
    <w:lvl w:ilvl="4" w:tplc="3A2035C6">
      <w:start w:val="1"/>
      <w:numFmt w:val="decimal"/>
      <w:lvlText w:val=""/>
      <w:lvlJc w:val="left"/>
    </w:lvl>
    <w:lvl w:ilvl="5" w:tplc="35D48342">
      <w:start w:val="1"/>
      <w:numFmt w:val="decimal"/>
      <w:lvlText w:val=""/>
      <w:lvlJc w:val="left"/>
    </w:lvl>
    <w:lvl w:ilvl="6" w:tplc="FF26F008">
      <w:start w:val="1"/>
      <w:numFmt w:val="decimal"/>
      <w:lvlText w:val=""/>
      <w:lvlJc w:val="left"/>
    </w:lvl>
    <w:lvl w:ilvl="7" w:tplc="E32A816E">
      <w:start w:val="1"/>
      <w:numFmt w:val="decimal"/>
      <w:lvlText w:val=""/>
      <w:lvlJc w:val="left"/>
    </w:lvl>
    <w:lvl w:ilvl="8" w:tplc="F9164E90">
      <w:start w:val="1"/>
      <w:numFmt w:val="decimal"/>
      <w:lvlText w:val=""/>
      <w:lvlJc w:val="left"/>
    </w:lvl>
  </w:abstractNum>
  <w:abstractNum w:abstractNumId="5" w15:restartNumberingAfterBreak="0">
    <w:nsid w:val="38415FAA"/>
    <w:multiLevelType w:val="multilevel"/>
    <w:tmpl w:val="76C84FBA"/>
    <w:lvl w:ilvl="0">
      <w:start w:val="1"/>
      <w:numFmt w:val="decimal"/>
      <w:lvlText w:val="%1."/>
      <w:lvlJc w:val="left"/>
      <w:pPr>
        <w:ind w:left="720" w:hanging="360"/>
      </w:pPr>
      <w:rPr>
        <w:sz w:val="28"/>
      </w:rPr>
    </w:lvl>
    <w:lvl w:ilvl="1">
      <w:start w:val="1"/>
      <w:numFmt w:val="decimal"/>
      <w:lvlText w:val="%1.%2."/>
      <w:lvlJc w:val="left"/>
      <w:pPr>
        <w:ind w:left="1080" w:hanging="720"/>
      </w:pPr>
    </w:lvl>
    <w:lvl w:ilvl="2">
      <w:start w:val="1"/>
      <w:numFmt w:val="decimal"/>
      <w:lvlText w:val="%1.%2.%3."/>
      <w:lvlJc w:val="left"/>
      <w:pPr>
        <w:ind w:left="1080" w:hanging="720"/>
      </w:pPr>
    </w:lvl>
    <w:lvl w:ilvl="3">
      <w:start w:val="1"/>
      <w:numFmt w:val="decimal"/>
      <w:lvlText w:val="%1.%2.%3.%4."/>
      <w:lvlJc w:val="left"/>
      <w:pPr>
        <w:ind w:left="1440" w:hanging="1080"/>
      </w:pPr>
    </w:lvl>
    <w:lvl w:ilvl="4">
      <w:start w:val="1"/>
      <w:numFmt w:val="decimal"/>
      <w:lvlText w:val="%1.%2.%3.%4.%5."/>
      <w:lvlJc w:val="left"/>
      <w:pPr>
        <w:ind w:left="1440" w:hanging="1080"/>
      </w:pPr>
    </w:lvl>
    <w:lvl w:ilvl="5">
      <w:start w:val="1"/>
      <w:numFmt w:val="decimal"/>
      <w:lvlText w:val="%1.%2.%3.%4.%5.%6."/>
      <w:lvlJc w:val="left"/>
      <w:pPr>
        <w:ind w:left="1800" w:hanging="1440"/>
      </w:pPr>
    </w:lvl>
    <w:lvl w:ilvl="6">
      <w:start w:val="1"/>
      <w:numFmt w:val="decimal"/>
      <w:lvlText w:val="%1.%2.%3.%4.%5.%6.%7."/>
      <w:lvlJc w:val="left"/>
      <w:pPr>
        <w:ind w:left="2160" w:hanging="1800"/>
      </w:pPr>
    </w:lvl>
    <w:lvl w:ilvl="7">
      <w:start w:val="1"/>
      <w:numFmt w:val="decimal"/>
      <w:lvlText w:val="%1.%2.%3.%4.%5.%6.%7.%8."/>
      <w:lvlJc w:val="left"/>
      <w:pPr>
        <w:ind w:left="2160" w:hanging="1800"/>
      </w:pPr>
    </w:lvl>
    <w:lvl w:ilvl="8">
      <w:start w:val="1"/>
      <w:numFmt w:val="decimal"/>
      <w:lvlText w:val="%1.%2.%3.%4.%5.%6.%7.%8.%9."/>
      <w:lvlJc w:val="left"/>
      <w:pPr>
        <w:ind w:left="2520" w:hanging="2160"/>
      </w:pPr>
    </w:lvl>
  </w:abstractNum>
  <w:abstractNum w:abstractNumId="6" w15:restartNumberingAfterBreak="0">
    <w:nsid w:val="3CCE6BCB"/>
    <w:multiLevelType w:val="hybridMultilevel"/>
    <w:tmpl w:val="4F7481F0"/>
    <w:lvl w:ilvl="0" w:tplc="6CC640E0">
      <w:start w:val="1"/>
      <w:numFmt w:val="hindiConsonants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1F08DD64">
      <w:start w:val="1"/>
      <w:numFmt w:val="decimal"/>
      <w:lvlText w:val=""/>
      <w:lvlJc w:val="left"/>
    </w:lvl>
    <w:lvl w:ilvl="2" w:tplc="01C2E4D6">
      <w:start w:val="1"/>
      <w:numFmt w:val="decimal"/>
      <w:lvlText w:val=""/>
      <w:lvlJc w:val="left"/>
    </w:lvl>
    <w:lvl w:ilvl="3" w:tplc="7FAC6B00">
      <w:start w:val="1"/>
      <w:numFmt w:val="decimal"/>
      <w:lvlText w:val=""/>
      <w:lvlJc w:val="left"/>
    </w:lvl>
    <w:lvl w:ilvl="4" w:tplc="53E021B8">
      <w:start w:val="1"/>
      <w:numFmt w:val="decimal"/>
      <w:lvlText w:val=""/>
      <w:lvlJc w:val="left"/>
    </w:lvl>
    <w:lvl w:ilvl="5" w:tplc="D64259EC">
      <w:start w:val="1"/>
      <w:numFmt w:val="decimal"/>
      <w:lvlText w:val=""/>
      <w:lvlJc w:val="left"/>
    </w:lvl>
    <w:lvl w:ilvl="6" w:tplc="1DACA2EA">
      <w:start w:val="1"/>
      <w:numFmt w:val="decimal"/>
      <w:lvlText w:val=""/>
      <w:lvlJc w:val="left"/>
    </w:lvl>
    <w:lvl w:ilvl="7" w:tplc="97C4A4A2">
      <w:start w:val="1"/>
      <w:numFmt w:val="decimal"/>
      <w:lvlText w:val=""/>
      <w:lvlJc w:val="left"/>
    </w:lvl>
    <w:lvl w:ilvl="8" w:tplc="724AE398">
      <w:start w:val="1"/>
      <w:numFmt w:val="decimal"/>
      <w:lvlText w:val=""/>
      <w:lvlJc w:val="left"/>
    </w:lvl>
  </w:abstractNum>
  <w:abstractNum w:abstractNumId="7" w15:restartNumberingAfterBreak="0">
    <w:nsid w:val="71260CE5"/>
    <w:multiLevelType w:val="multilevel"/>
    <w:tmpl w:val="113CA3E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2">
      <w:start w:val="1"/>
      <w:numFmt w:val="decimal"/>
      <w:lvlText w:val=""/>
      <w:lvlJc w:val="left"/>
    </w:lvl>
    <w:lvl w:ilvl="3">
      <w:start w:val="1"/>
      <w:numFmt w:val="decimal"/>
      <w:lvlText w:val=""/>
      <w:lvlJc w:val="left"/>
    </w:lvl>
    <w:lvl w:ilvl="4">
      <w:start w:val="1"/>
      <w:numFmt w:val="decimal"/>
      <w:lvlText w:val=""/>
      <w:lvlJc w:val="left"/>
    </w:lvl>
    <w:lvl w:ilvl="5">
      <w:start w:val="1"/>
      <w:numFmt w:val="decimal"/>
      <w:lvlText w:val=""/>
      <w:lvlJc w:val="left"/>
    </w:lvl>
    <w:lvl w:ilvl="6">
      <w:start w:val="1"/>
      <w:numFmt w:val="decimal"/>
      <w:lvlText w:val=""/>
      <w:lvlJc w:val="left"/>
    </w:lvl>
    <w:lvl w:ilvl="7">
      <w:start w:val="1"/>
      <w:numFmt w:val="decimal"/>
      <w:lvlText w:val=""/>
      <w:lvlJc w:val="left"/>
    </w:lvl>
    <w:lvl w:ilvl="8">
      <w:start w:val="1"/>
      <w:numFmt w:val="decimal"/>
      <w:lvlText w:val=""/>
      <w:lvlJc w:val="left"/>
    </w:lvl>
  </w:abstractNum>
  <w:abstractNum w:abstractNumId="8" w15:restartNumberingAfterBreak="0">
    <w:nsid w:val="794E64DC"/>
    <w:multiLevelType w:val="hybridMultilevel"/>
    <w:tmpl w:val="321A8810"/>
    <w:lvl w:ilvl="0" w:tplc="45A071FA">
      <w:start w:val="1"/>
      <w:numFmt w:val="hindiConsonants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position w:val="0"/>
        <w:sz w:val="28"/>
        <w:szCs w:val="28"/>
        <w:u w:val="none"/>
        <w:lang w:val="ru-RU" w:eastAsia="ru-RU" w:bidi="ru-RU"/>
      </w:rPr>
    </w:lvl>
    <w:lvl w:ilvl="1" w:tplc="00784046">
      <w:start w:val="1"/>
      <w:numFmt w:val="decimal"/>
      <w:lvlText w:val=""/>
      <w:lvlJc w:val="left"/>
    </w:lvl>
    <w:lvl w:ilvl="2" w:tplc="43DCE2E2">
      <w:start w:val="1"/>
      <w:numFmt w:val="decimal"/>
      <w:lvlText w:val=""/>
      <w:lvlJc w:val="left"/>
    </w:lvl>
    <w:lvl w:ilvl="3" w:tplc="84682E6C">
      <w:start w:val="1"/>
      <w:numFmt w:val="decimal"/>
      <w:lvlText w:val=""/>
      <w:lvlJc w:val="left"/>
    </w:lvl>
    <w:lvl w:ilvl="4" w:tplc="413E7606">
      <w:start w:val="1"/>
      <w:numFmt w:val="decimal"/>
      <w:lvlText w:val=""/>
      <w:lvlJc w:val="left"/>
    </w:lvl>
    <w:lvl w:ilvl="5" w:tplc="57DE6BB6">
      <w:start w:val="1"/>
      <w:numFmt w:val="decimal"/>
      <w:lvlText w:val=""/>
      <w:lvlJc w:val="left"/>
    </w:lvl>
    <w:lvl w:ilvl="6" w:tplc="9CE6A70C">
      <w:start w:val="1"/>
      <w:numFmt w:val="decimal"/>
      <w:lvlText w:val=""/>
      <w:lvlJc w:val="left"/>
    </w:lvl>
    <w:lvl w:ilvl="7" w:tplc="FE549F50">
      <w:start w:val="1"/>
      <w:numFmt w:val="decimal"/>
      <w:lvlText w:val=""/>
      <w:lvlJc w:val="left"/>
    </w:lvl>
    <w:lvl w:ilvl="8" w:tplc="465A62BE">
      <w:start w:val="1"/>
      <w:numFmt w:val="decimal"/>
      <w:lvlText w:val=""/>
      <w:lvlJc w:val="left"/>
    </w:lvl>
  </w:abstractNum>
  <w:num w:numId="1">
    <w:abstractNumId w:val="5"/>
  </w:num>
  <w:num w:numId="2">
    <w:abstractNumId w:val="2"/>
  </w:num>
  <w:num w:numId="3">
    <w:abstractNumId w:val="7"/>
  </w:num>
  <w:num w:numId="4">
    <w:abstractNumId w:val="8"/>
  </w:num>
  <w:num w:numId="5">
    <w:abstractNumId w:val="0"/>
  </w:num>
  <w:num w:numId="6">
    <w:abstractNumId w:val="6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2C08"/>
    <w:rsid w:val="001A0713"/>
    <w:rsid w:val="00380303"/>
    <w:rsid w:val="003F6747"/>
    <w:rsid w:val="00547D66"/>
    <w:rsid w:val="007E2C08"/>
    <w:rsid w:val="007F0C39"/>
    <w:rsid w:val="009961E6"/>
    <w:rsid w:val="00A178BB"/>
    <w:rsid w:val="00C90A17"/>
    <w:rsid w:val="00C9336B"/>
    <w:rsid w:val="00CF7F23"/>
    <w:rsid w:val="00EA025C"/>
    <w:rsid w:val="00FD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8A9FEAE-13EA-4BFE-85B0-C15F1B41C5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11"/>
    <w:uiPriority w:val="10"/>
    <w:qFormat/>
    <w:pPr>
      <w:spacing w:before="300" w:after="200"/>
      <w:contextualSpacing/>
    </w:pPr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paragraph" w:styleId="aa">
    <w:name w:val="header"/>
    <w:basedOn w:val="a"/>
    <w:link w:val="ab"/>
    <w:uiPriority w:val="99"/>
    <w:pPr>
      <w:tabs>
        <w:tab w:val="center" w:pos="4677"/>
        <w:tab w:val="right" w:pos="9355"/>
      </w:tabs>
    </w:pPr>
    <w:rPr>
      <w:lang w:val="en-US" w:eastAsia="en-US"/>
    </w:rPr>
  </w:style>
  <w:style w:type="paragraph" w:styleId="ac">
    <w:name w:val="footer"/>
    <w:basedOn w:val="a"/>
    <w:link w:val="ad"/>
    <w:uiPriority w:val="99"/>
    <w:unhideWhenUsed/>
    <w:pPr>
      <w:tabs>
        <w:tab w:val="center" w:pos="4677"/>
        <w:tab w:val="right" w:pos="9355"/>
      </w:tabs>
    </w:pPr>
    <w:rPr>
      <w:sz w:val="20"/>
      <w:szCs w:val="20"/>
      <w:lang w:val="en-US"/>
    </w:rPr>
  </w:style>
  <w:style w:type="paragraph" w:styleId="ae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/>
      <w:sz w:val="18"/>
      <w:szCs w:val="18"/>
    </w:rPr>
  </w:style>
  <w:style w:type="table" w:styleId="af">
    <w:name w:val="Table Grid"/>
    <w:basedOn w:val="a1"/>
    <w:uiPriority w:val="39"/>
    <w:rPr>
      <w:sz w:val="22"/>
      <w:szCs w:val="22"/>
      <w:lang w:eastAsia="en-US"/>
    </w:rPr>
    <w:tblPr/>
  </w:style>
  <w:style w:type="table" w:customStyle="1" w:styleId="110">
    <w:name w:val="Таблица простая 1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210">
    <w:name w:val="Таблица простая 2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41">
    <w:name w:val="Таблица простая 4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51">
    <w:name w:val="Таблица простая 5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-11">
    <w:name w:val="Таблица-сетка 1 светлая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-21">
    <w:name w:val="Таблица-сетка 2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31">
    <w:name w:val="Таблица-сетка 3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41">
    <w:name w:val="Таблица-сетка 4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-51">
    <w:name w:val="Таблица-сетка 5 темная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-61">
    <w:name w:val="Таблица-сетк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71">
    <w:name w:val="Таблица-сетка 7 цветная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-110">
    <w:name w:val="Список-таблица 1 светлая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210">
    <w:name w:val="Список-таблица 2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310">
    <w:name w:val="Список-таблица 3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-410">
    <w:name w:val="Список-таблица 4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-510">
    <w:name w:val="Список-таблица 5 темная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-610">
    <w:name w:val="Список-таблица 6 цветная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-710">
    <w:name w:val="Список-таблица 7 цветная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character" w:styleId="af0">
    <w:name w:val="Hyperlink"/>
    <w:uiPriority w:val="99"/>
    <w:unhideWhenUsed/>
    <w:rPr>
      <w:color w:val="0000FF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Heading1Char">
    <w:name w:val="Heading 1 Char"/>
    <w:uiPriority w:val="9"/>
    <w:rPr>
      <w:rFonts w:ascii="Arial" w:eastAsia="Arial" w:hAnsi="Arial" w:cs="Arial"/>
      <w:sz w:val="40"/>
      <w:szCs w:val="40"/>
    </w:rPr>
  </w:style>
  <w:style w:type="character" w:customStyle="1" w:styleId="Heading2Char">
    <w:name w:val="Heading 2 Char"/>
    <w:uiPriority w:val="9"/>
    <w:rPr>
      <w:rFonts w:ascii="Arial" w:eastAsia="Arial" w:hAnsi="Arial" w:cs="Arial"/>
      <w:sz w:val="34"/>
    </w:rPr>
  </w:style>
  <w:style w:type="character" w:customStyle="1" w:styleId="Heading3Char">
    <w:name w:val="Heading 3 Char"/>
    <w:uiPriority w:val="9"/>
    <w:rPr>
      <w:rFonts w:ascii="Arial" w:eastAsia="Arial" w:hAnsi="Arial" w:cs="Arial"/>
      <w:sz w:val="30"/>
      <w:szCs w:val="30"/>
    </w:rPr>
  </w:style>
  <w:style w:type="character" w:customStyle="1" w:styleId="Heading4Char">
    <w:name w:val="Heading 4 Char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Heading5Char">
    <w:name w:val="Heading 5 Char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Heading6Char">
    <w:name w:val="Heading 6 Char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Heading7Char">
    <w:name w:val="Heading 7 Char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11">
    <w:name w:val="Заголовок Знак1"/>
    <w:link w:val="a5"/>
    <w:uiPriority w:val="10"/>
    <w:rPr>
      <w:sz w:val="48"/>
      <w:szCs w:val="48"/>
    </w:rPr>
  </w:style>
  <w:style w:type="character" w:customStyle="1" w:styleId="SubtitleChar">
    <w:name w:val="Subtitle Char"/>
    <w:uiPriority w:val="11"/>
    <w:rPr>
      <w:sz w:val="24"/>
      <w:szCs w:val="24"/>
    </w:rPr>
  </w:style>
  <w:style w:type="character" w:customStyle="1" w:styleId="QuoteChar">
    <w:name w:val="Quote Char"/>
    <w:uiPriority w:val="29"/>
    <w:rPr>
      <w:i/>
    </w:rPr>
  </w:style>
  <w:style w:type="character" w:customStyle="1" w:styleId="IntenseQuoteChar">
    <w:name w:val="Intense Quote Char"/>
    <w:uiPriority w:val="30"/>
    <w:rPr>
      <w:i/>
    </w:rPr>
  </w:style>
  <w:style w:type="character" w:customStyle="1" w:styleId="FootnoteTextChar">
    <w:name w:val="Footnote Text Char"/>
    <w:uiPriority w:val="99"/>
    <w:rPr>
      <w:sz w:val="18"/>
    </w:rPr>
  </w:style>
  <w:style w:type="character" w:customStyle="1" w:styleId="EndnoteTextChar">
    <w:name w:val="Endnote Text Char"/>
    <w:uiPriority w:val="99"/>
    <w:rPr>
      <w:sz w:val="20"/>
    </w:rPr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customStyle="1" w:styleId="13">
    <w:name w:val="Заголовок1"/>
    <w:basedOn w:val="a"/>
    <w:next w:val="a"/>
    <w:link w:val="af9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f9">
    <w:name w:val="Заголовок Знак"/>
    <w:link w:val="13"/>
    <w:uiPriority w:val="10"/>
    <w:rPr>
      <w:sz w:val="48"/>
      <w:szCs w:val="48"/>
    </w:rPr>
  </w:style>
  <w:style w:type="character" w:customStyle="1" w:styleId="a7">
    <w:name w:val="Подзаголовок Знак"/>
    <w:link w:val="a6"/>
    <w:uiPriority w:val="11"/>
    <w:rPr>
      <w:sz w:val="24"/>
      <w:szCs w:val="24"/>
    </w:rPr>
  </w:style>
  <w:style w:type="character" w:customStyle="1" w:styleId="22">
    <w:name w:val="Цитата 2 Знак"/>
    <w:link w:val="21"/>
    <w:uiPriority w:val="29"/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character" w:customStyle="1" w:styleId="HeaderChar">
    <w:name w:val="Header Char"/>
    <w:uiPriority w:val="99"/>
  </w:style>
  <w:style w:type="character" w:customStyle="1" w:styleId="FooterChar">
    <w:name w:val="Footer Char"/>
    <w:uiPriority w:val="99"/>
  </w:style>
  <w:style w:type="character" w:customStyle="1" w:styleId="CaptionChar">
    <w:name w:val="Caption Char"/>
    <w:uiPriority w:val="99"/>
  </w:style>
  <w:style w:type="table" w:customStyle="1" w:styleId="TableGridLight">
    <w:name w:val="Table Grid Light"/>
    <w:uiPriority w:val="5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120">
    <w:name w:val="Таблица простая 12"/>
    <w:uiPriority w:val="5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220">
    <w:name w:val="Таблица простая 22"/>
    <w:uiPriority w:val="5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320">
    <w:name w:val="Таблица простая 3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420">
    <w:name w:val="Таблица простая 4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520">
    <w:name w:val="Таблица простая 5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2">
    <w:name w:val="Таблица-сетка 1 светлая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1">
    <w:name w:val="Grid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2">
    <w:name w:val="Grid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3">
    <w:name w:val="Grid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4">
    <w:name w:val="Grid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5">
    <w:name w:val="Grid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1Light-Accent6">
    <w:name w:val="Grid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2">
    <w:name w:val="Таблица-сетка 2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1">
    <w:name w:val="Grid Table 2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2">
    <w:name w:val="Grid Table 2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3">
    <w:name w:val="Grid Table 2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4">
    <w:name w:val="Grid Table 2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5">
    <w:name w:val="Grid Table 2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2-Accent6">
    <w:name w:val="Grid Table 2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2">
    <w:name w:val="Таблица-сетка 3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1">
    <w:name w:val="Grid Table 3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2">
    <w:name w:val="Grid Table 3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3">
    <w:name w:val="Grid Table 3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4">
    <w:name w:val="Grid Table 3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5">
    <w:name w:val="Grid Table 3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3-Accent6">
    <w:name w:val="Grid Table 3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2">
    <w:name w:val="Таблица-сетка 42"/>
    <w:uiPriority w:val="5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1">
    <w:name w:val="Grid Table 4 - Accent 1"/>
    <w:uiPriority w:val="5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2">
    <w:name w:val="Grid Table 4 - Accent 2"/>
    <w:uiPriority w:val="5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3">
    <w:name w:val="Grid Table 4 - Accent 3"/>
    <w:uiPriority w:val="5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4">
    <w:name w:val="Grid Table 4 - Accent 4"/>
    <w:uiPriority w:val="5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5">
    <w:name w:val="Grid Table 4 - Accent 5"/>
    <w:uiPriority w:val="5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4-Accent6">
    <w:name w:val="Grid Table 4 - Accent 6"/>
    <w:uiPriority w:val="5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2">
    <w:name w:val="Таблица-сетка 5 темная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1">
    <w:name w:val="Grid Table 5 Dark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2">
    <w:name w:val="Grid Table 5 Dark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3">
    <w:name w:val="Grid Table 5 Dark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4">
    <w:name w:val="Grid Table 5 Dark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5">
    <w:name w:val="Grid Table 5 Dark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5Dark-Accent6">
    <w:name w:val="Grid Table 5 Dark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2">
    <w:name w:val="Таблица-сетка 6 цветная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1">
    <w:name w:val="Grid Table 6 Colorful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2">
    <w:name w:val="Grid Table 6 Colorful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3">
    <w:name w:val="Grid Table 6 Colorful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4">
    <w:name w:val="Grid Table 6 Colorful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5">
    <w:name w:val="Grid Table 6 Colorful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6Colorful-Accent6">
    <w:name w:val="Grid Table 6 Colorful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2">
    <w:name w:val="Таблица-сетка 7 цветная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1">
    <w:name w:val="Grid Table 7 Colorful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2">
    <w:name w:val="Grid Table 7 Colorful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3">
    <w:name w:val="Grid Table 7 Colorful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4">
    <w:name w:val="Grid Table 7 Colorful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5">
    <w:name w:val="Grid Table 7 Colorful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GridTable7Colorful-Accent6">
    <w:name w:val="Grid Table 7 Colorful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120">
    <w:name w:val="Список-таблица 1 светлая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1">
    <w:name w:val="List Table 1 Light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2">
    <w:name w:val="List Table 1 Light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3">
    <w:name w:val="List Table 1 Light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4">
    <w:name w:val="List Table 1 Light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5">
    <w:name w:val="List Table 1 Light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1Light-Accent6">
    <w:name w:val="List Table 1 Light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220">
    <w:name w:val="Список-таблица 2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1">
    <w:name w:val="List Table 2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2">
    <w:name w:val="List Table 2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3">
    <w:name w:val="List Table 2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4">
    <w:name w:val="List Table 2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5">
    <w:name w:val="List Table 2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2-Accent6">
    <w:name w:val="List Table 2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320">
    <w:name w:val="Список-таблица 3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1">
    <w:name w:val="List Table 3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2">
    <w:name w:val="List Table 3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3">
    <w:name w:val="List Table 3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4">
    <w:name w:val="List Table 3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5">
    <w:name w:val="List Table 3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3-Accent6">
    <w:name w:val="List Table 3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420">
    <w:name w:val="Список-таблица 4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1">
    <w:name w:val="List Table 4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2">
    <w:name w:val="List Table 4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3">
    <w:name w:val="List Table 4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4">
    <w:name w:val="List Table 4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5">
    <w:name w:val="List Table 4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4-Accent6">
    <w:name w:val="List Table 4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520">
    <w:name w:val="Список-таблица 5 темная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1">
    <w:name w:val="List Table 5 Dark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2">
    <w:name w:val="List Table 5 Dark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3">
    <w:name w:val="List Table 5 Dark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4">
    <w:name w:val="List Table 5 Dark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5">
    <w:name w:val="List Table 5 Dark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5Dark-Accent6">
    <w:name w:val="List Table 5 Dark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620">
    <w:name w:val="Список-таблица 6 цветная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1">
    <w:name w:val="List Table 6 Colorful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2">
    <w:name w:val="List Table 6 Colorful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3">
    <w:name w:val="List Table 6 Colorful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4">
    <w:name w:val="List Table 6 Colorful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5">
    <w:name w:val="List Table 6 Colorful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6Colorful-Accent6">
    <w:name w:val="List Table 6 Colorful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-720">
    <w:name w:val="Список-таблица 7 цветная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1">
    <w:name w:val="List Table 7 Colorful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2">
    <w:name w:val="List Table 7 Colorful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3">
    <w:name w:val="List Table 7 Colorful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4">
    <w:name w:val="List Table 7 Colorful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5">
    <w:name w:val="List Table 7 Colorful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stTable7Colorful-Accent6">
    <w:name w:val="List Table 7 Colorful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">
    <w:name w:val="Lined - Accent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1">
    <w:name w:val="Lined - Accent 1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2">
    <w:name w:val="Lined - Accent 2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3">
    <w:name w:val="Lined - Accent 3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4">
    <w:name w:val="Lined - Accent 4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5">
    <w:name w:val="Lined - Accent 5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Lined-Accent6">
    <w:name w:val="Lined - Accent 6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">
    <w:name w:val="Bordered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1">
    <w:name w:val="Bordered - Accent 1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2">
    <w:name w:val="Bordered - Accent 2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3">
    <w:name w:val="Bordered - Accent 3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4">
    <w:name w:val="Bordered - Accent 4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5">
    <w:name w:val="Bordered - Accent 5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Bordered-Accent6">
    <w:name w:val="Bordered - Accent 6"/>
    <w:uiPriority w:val="99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customStyle="1" w:styleId="ab">
    <w:name w:val="Верхний колонтитул Знак"/>
    <w:link w:val="aa"/>
    <w:uiPriority w:val="99"/>
    <w:rPr>
      <w:rFonts w:ascii="Times New Roman" w:eastAsia="Times New Roman" w:hAnsi="Times New Roman" w:cs="Times New Roman"/>
      <w:sz w:val="24"/>
      <w:szCs w:val="24"/>
      <w:lang w:val="en-US" w:eastAsia="en-US"/>
    </w:rPr>
  </w:style>
  <w:style w:type="character" w:styleId="afa">
    <w:name w:val="page number"/>
    <w:basedOn w:val="a0"/>
  </w:style>
  <w:style w:type="character" w:customStyle="1" w:styleId="ConsPlusNormal">
    <w:name w:val="ConsPlusNormal Знак"/>
    <w:link w:val="ConsPlusNormal0"/>
    <w:rPr>
      <w:rFonts w:eastAsia="Times New Roman" w:cs="Calibri"/>
      <w:lang w:eastAsia="ru-RU" w:bidi="ar-SA"/>
    </w:rPr>
  </w:style>
  <w:style w:type="paragraph" w:styleId="afb">
    <w:name w:val="Balloon Text"/>
    <w:basedOn w:val="a"/>
    <w:link w:val="afc"/>
    <w:uiPriority w:val="99"/>
    <w:semiHidden/>
    <w:unhideWhenUsed/>
    <w:rPr>
      <w:rFonts w:ascii="Segoe UI" w:hAnsi="Segoe UI"/>
      <w:sz w:val="18"/>
      <w:szCs w:val="18"/>
      <w:lang w:val="en-US"/>
    </w:rPr>
  </w:style>
  <w:style w:type="character" w:customStyle="1" w:styleId="afc">
    <w:name w:val="Текст выноски Знак"/>
    <w:link w:val="afb"/>
    <w:uiPriority w:val="99"/>
    <w:semiHidden/>
    <w:rPr>
      <w:rFonts w:ascii="Segoe UI" w:eastAsia="Times New Roman" w:hAnsi="Segoe UI" w:cs="Segoe UI"/>
      <w:sz w:val="18"/>
      <w:szCs w:val="18"/>
      <w:lang w:eastAsia="ru-RU"/>
    </w:rPr>
  </w:style>
  <w:style w:type="paragraph" w:customStyle="1" w:styleId="ConsPlusTitle">
    <w:name w:val="ConsPlusTitle"/>
    <w:uiPriority w:val="99"/>
    <w:pPr>
      <w:widowControl w:val="0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pPr>
      <w:widowControl w:val="0"/>
    </w:pPr>
    <w:rPr>
      <w:rFonts w:ascii="Courier New" w:eastAsia="Times New Roman" w:hAnsi="Courier New" w:cs="Courier New"/>
      <w:lang w:eastAsia="ru-RU"/>
    </w:rPr>
  </w:style>
  <w:style w:type="character" w:customStyle="1" w:styleId="ad">
    <w:name w:val="Нижний колонтитул Знак"/>
    <w:link w:val="ac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d">
    <w:name w:val="Основной текст_"/>
    <w:link w:val="14"/>
    <w:rPr>
      <w:rFonts w:ascii="Times New Roman" w:eastAsia="Times New Roman" w:hAnsi="Times New Roman"/>
      <w:sz w:val="28"/>
      <w:szCs w:val="28"/>
    </w:rPr>
  </w:style>
  <w:style w:type="paragraph" w:customStyle="1" w:styleId="14">
    <w:name w:val="Основной текст1"/>
    <w:basedOn w:val="a"/>
    <w:link w:val="afd"/>
    <w:pPr>
      <w:widowControl w:val="0"/>
      <w:ind w:firstLine="400"/>
    </w:pPr>
    <w:rPr>
      <w:sz w:val="28"/>
      <w:szCs w:val="28"/>
      <w:lang w:val="en-US" w:eastAsia="en-US"/>
    </w:rPr>
  </w:style>
  <w:style w:type="character" w:customStyle="1" w:styleId="afe">
    <w:name w:val="Сноска_"/>
    <w:link w:val="aff"/>
    <w:rPr>
      <w:rFonts w:ascii="Times New Roman" w:eastAsia="Times New Roman" w:hAnsi="Times New Roman"/>
      <w:sz w:val="15"/>
      <w:szCs w:val="15"/>
    </w:rPr>
  </w:style>
  <w:style w:type="paragraph" w:customStyle="1" w:styleId="aff">
    <w:name w:val="Сноска"/>
    <w:basedOn w:val="a"/>
    <w:link w:val="afe"/>
    <w:pPr>
      <w:widowControl w:val="0"/>
      <w:spacing w:line="254" w:lineRule="auto"/>
    </w:pPr>
    <w:rPr>
      <w:sz w:val="15"/>
      <w:szCs w:val="15"/>
    </w:rPr>
  </w:style>
  <w:style w:type="paragraph" w:styleId="HTML">
    <w:name w:val="HTML Preformatted"/>
    <w:basedOn w:val="a"/>
    <w:link w:val="HTML0"/>
    <w:uiPriority w:val="99"/>
    <w:unhideWhenUsed/>
    <w:pPr>
      <w:spacing w:after="160" w:line="259" w:lineRule="auto"/>
    </w:pPr>
    <w:rPr>
      <w:rFonts w:ascii="Courier New" w:eastAsia="Calibri" w:hAnsi="Courier New" w:cs="Courier New"/>
      <w:sz w:val="20"/>
      <w:szCs w:val="20"/>
      <w:lang w:eastAsia="en-US"/>
    </w:rPr>
  </w:style>
  <w:style w:type="character" w:customStyle="1" w:styleId="HTML0">
    <w:name w:val="Стандартный HTML Знак"/>
    <w:link w:val="HTML"/>
    <w:uiPriority w:val="99"/>
    <w:rPr>
      <w:rFonts w:ascii="Courier New" w:hAnsi="Courier New" w:cs="Courier New"/>
      <w:lang w:eastAsia="en-US"/>
    </w:rPr>
  </w:style>
  <w:style w:type="paragraph" w:customStyle="1" w:styleId="ConsPlusNormal0">
    <w:name w:val="ConsPlusNormal"/>
    <w:link w:val="ConsPlusNormal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</w:pPr>
    <w:rPr>
      <w:rFonts w:ascii="Arial" w:eastAsia="Arial" w:hAnsi="Arial" w:cs="Arial"/>
      <w:lang w:val="en-US"/>
    </w:rPr>
  </w:style>
  <w:style w:type="paragraph" w:customStyle="1" w:styleId="15">
    <w:name w:val="Основной текст с отступом1"/>
    <w:pPr>
      <w:pBdr>
        <w:top w:val="none" w:sz="4" w:space="0" w:color="000000"/>
        <w:left w:val="none" w:sz="4" w:space="0" w:color="000000"/>
        <w:bottom w:val="none" w:sz="4" w:space="0" w:color="000000"/>
        <w:right w:val="none" w:sz="4" w:space="0" w:color="000000"/>
        <w:between w:val="none" w:sz="4" w:space="0" w:color="000000"/>
      </w:pBdr>
      <w:ind w:left="1080" w:hanging="371"/>
      <w:jc w:val="both"/>
    </w:pPr>
    <w:rPr>
      <w:rFonts w:ascii="Times New Roman" w:eastAsia="Times New Roman" w:hAnsi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5</Pages>
  <Words>1978</Words>
  <Characters>11275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Губанова Марина Александровна</dc:creator>
  <cp:lastModifiedBy>Бессмертных Людмила Александровна</cp:lastModifiedBy>
  <cp:revision>12</cp:revision>
  <dcterms:created xsi:type="dcterms:W3CDTF">2024-10-28T09:22:00Z</dcterms:created>
  <dcterms:modified xsi:type="dcterms:W3CDTF">2024-11-13T17:36:00Z</dcterms:modified>
  <cp:version>1048576</cp:version>
</cp:coreProperties>
</file>